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66" w:rsidRPr="00B13D66" w:rsidRDefault="00B13D66" w:rsidP="00B13D66">
      <w:pPr>
        <w:ind w:left="-1080"/>
        <w:jc w:val="center"/>
        <w:rPr>
          <w:b/>
        </w:rPr>
      </w:pPr>
      <w:r w:rsidRPr="00B13D66">
        <w:rPr>
          <w:b/>
        </w:rPr>
        <w:t>Town of Longboat Key</w:t>
      </w:r>
    </w:p>
    <w:p w:rsidR="00B13D66" w:rsidRPr="00B13D66" w:rsidRDefault="00B13D66" w:rsidP="00B13D66">
      <w:pPr>
        <w:ind w:left="-1080"/>
        <w:jc w:val="center"/>
        <w:rPr>
          <w:b/>
        </w:rPr>
      </w:pPr>
      <w:proofErr w:type="spellStart"/>
      <w:r w:rsidRPr="00B13D66">
        <w:rPr>
          <w:b/>
        </w:rPr>
        <w:t>Longbeach</w:t>
      </w:r>
      <w:proofErr w:type="spellEnd"/>
      <w:r w:rsidRPr="00B13D66">
        <w:rPr>
          <w:b/>
        </w:rPr>
        <w:t xml:space="preserve"> Village Alleys</w:t>
      </w:r>
    </w:p>
    <w:p w:rsidR="00B13D66" w:rsidRPr="00B13D66" w:rsidRDefault="00B13D66" w:rsidP="00B13D66">
      <w:pPr>
        <w:ind w:left="-1080"/>
        <w:jc w:val="center"/>
        <w:rPr>
          <w:b/>
        </w:rPr>
      </w:pPr>
      <w:r w:rsidRPr="00B13D66">
        <w:rPr>
          <w:b/>
        </w:rPr>
        <w:t>Public Utility Map</w:t>
      </w:r>
    </w:p>
    <w:p w:rsidR="00B13D66" w:rsidRDefault="00B13D66" w:rsidP="00AE7865">
      <w:pPr>
        <w:ind w:left="-1080"/>
      </w:pPr>
    </w:p>
    <w:p w:rsidR="000B1C6F" w:rsidRDefault="00F74092" w:rsidP="00AE7865">
      <w:pPr>
        <w:ind w:left="-108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273.75pt;margin-top:334.9pt;width:50.85pt;height:43.55pt;flip:y;z-index:251678720" o:connectortype="straight" strokecolor="#00b015" strokeweight="3pt"/>
        </w:pict>
      </w:r>
      <w:r>
        <w:rPr>
          <w:noProof/>
        </w:rPr>
        <w:pict>
          <v:shape id="_x0000_s1046" type="#_x0000_t32" style="position:absolute;left:0;text-align:left;margin-left:196pt;margin-top:383.15pt;width:70.4pt;height:60.65pt;flip:y;z-index:251676672" o:connectortype="straight" strokecolor="red" strokeweight="3pt"/>
        </w:pict>
      </w:r>
      <w:r>
        <w:rPr>
          <w:noProof/>
        </w:rPr>
        <w:pict>
          <v:shape id="_x0000_s1036" type="#_x0000_t32" style="position:absolute;left:0;text-align:left;margin-left:199pt;margin-top:253.8pt;width:115.4pt;height:96.6pt;flip:y;z-index:251668480" o:connectortype="straight" strokecolor="red" strokeweight="3pt"/>
        </w:pict>
      </w:r>
      <w:r>
        <w:rPr>
          <w:noProof/>
        </w:rPr>
        <w:pict>
          <v:shape id="_x0000_s1028" type="#_x0000_t32" style="position:absolute;left:0;text-align:left;margin-left:267.6pt;margin-top:122.4pt;width:85.8pt;height:69.6pt;flip:y;z-index:251660288" o:connectortype="straight" strokecolor="#1266ee" strokeweight="3pt"/>
        </w:pict>
      </w:r>
      <w:r>
        <w:rPr>
          <w:noProof/>
        </w:rPr>
        <w:pict>
          <v:shape id="_x0000_s1065" type="#_x0000_t32" style="position:absolute;left:0;text-align:left;margin-left:99.75pt;margin-top:286.55pt;width:59.25pt;height:48.35pt;flip:y;z-index:251693056" o:connectortype="straight" strokecolor="yellow" strokeweight="3pt"/>
        </w:pict>
      </w:r>
      <w:r>
        <w:rPr>
          <w:noProof/>
        </w:rPr>
        <w:pict>
          <v:shape id="_x0000_s1037" type="#_x0000_t32" style="position:absolute;left:0;text-align:left;margin-left:148.8pt;margin-top:370.8pt;width:26.5pt;height:22.25pt;flip:y;z-index:251669504" o:connectortype="straight" strokecolor="red" strokeweight="3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34.3pt;margin-top:444.2pt;width:57.6pt;height:21.75pt;z-index:251667456;mso-height-percent:200;mso-height-percent:200;mso-width-relative:margin;mso-height-relative:margin">
            <v:textbox style="mso-next-textbox:#_x0000_s1035;mso-fit-shape-to-text:t">
              <w:txbxContent>
                <w:p w:rsidR="00313EE3" w:rsidRPr="0002230B" w:rsidRDefault="00313EE3" w:rsidP="00AE7865">
                  <w:pPr>
                    <w:rPr>
                      <w:b/>
                    </w:rPr>
                  </w:pPr>
                  <w:r w:rsidRPr="0002230B">
                    <w:rPr>
                      <w:b/>
                    </w:rPr>
                    <w:t>Alley#</w:t>
                  </w:r>
                  <w:r>
                    <w:rPr>
                      <w:b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83.6pt;margin-top:390.05pt;width:57.6pt;height:21.75pt;z-index:251666432;mso-height-percent:200;mso-height-percent:200;mso-width-relative:margin;mso-height-relative:margin">
            <v:textbox style="mso-next-textbox:#_x0000_s1034;mso-fit-shape-to-text:t">
              <w:txbxContent>
                <w:p w:rsidR="00313EE3" w:rsidRPr="0002230B" w:rsidRDefault="00313EE3" w:rsidP="00AE7865">
                  <w:pPr>
                    <w:rPr>
                      <w:b/>
                    </w:rPr>
                  </w:pPr>
                  <w:r w:rsidRPr="0002230B">
                    <w:rPr>
                      <w:b/>
                    </w:rPr>
                    <w:t>Alley#</w:t>
                  </w:r>
                  <w:r>
                    <w:rPr>
                      <w:b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35.2pt;margin-top:333.95pt;width:57.6pt;height:21.75pt;z-index:251665408;mso-height-percent:200;mso-height-percent:200;mso-width-relative:margin;mso-height-relative:margin">
            <v:textbox style="mso-next-textbox:#_x0000_s1033;mso-fit-shape-to-text:t">
              <w:txbxContent>
                <w:p w:rsidR="00313EE3" w:rsidRPr="0002230B" w:rsidRDefault="00313EE3" w:rsidP="00AE7865">
                  <w:pPr>
                    <w:rPr>
                      <w:b/>
                    </w:rPr>
                  </w:pPr>
                  <w:r w:rsidRPr="0002230B">
                    <w:rPr>
                      <w:b/>
                    </w:rPr>
                    <w:t>Alley#1</w:t>
                  </w:r>
                </w:p>
              </w:txbxContent>
            </v:textbox>
          </v:shape>
        </w:pict>
      </w:r>
      <w:r w:rsidR="00AE7865" w:rsidRPr="00AE7865">
        <w:rPr>
          <w:noProof/>
        </w:rPr>
        <w:drawing>
          <wp:inline distT="0" distB="0" distL="0" distR="0">
            <wp:extent cx="6518148" cy="5943600"/>
            <wp:effectExtent l="19050" t="0" r="0" b="0"/>
            <wp:docPr id="12" name="Picture 0" descr="Village Aer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llage Aeria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8148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865" w:rsidRDefault="00AE7865" w:rsidP="00AE7865">
      <w:pPr>
        <w:ind w:left="-1080"/>
      </w:pPr>
    </w:p>
    <w:p w:rsidR="00AE7865" w:rsidRDefault="00AE7865" w:rsidP="00AE7865">
      <w:pPr>
        <w:ind w:left="-1080"/>
      </w:pPr>
    </w:p>
    <w:p w:rsidR="00AE7865" w:rsidRDefault="005652C4" w:rsidP="00AE7865">
      <w:pPr>
        <w:ind w:left="-1080"/>
      </w:pPr>
      <w:r>
        <w:t xml:space="preserve">Red: represents FPL Overhead </w:t>
      </w:r>
      <w:r>
        <w:tab/>
        <w:t xml:space="preserve">(primary </w:t>
      </w:r>
      <w:r w:rsidR="00CC5A27">
        <w:t xml:space="preserve">and secondary </w:t>
      </w:r>
      <w:r w:rsidR="0006227B">
        <w:t xml:space="preserve">voltage </w:t>
      </w:r>
      <w:r>
        <w:t>lines)</w:t>
      </w:r>
    </w:p>
    <w:p w:rsidR="005652C4" w:rsidRDefault="00F74092" w:rsidP="005652C4">
      <w:pPr>
        <w:ind w:left="2880"/>
      </w:pPr>
      <w:r>
        <w:rPr>
          <w:noProof/>
        </w:rPr>
        <w:pict>
          <v:shape id="_x0000_s1050" type="#_x0000_t32" style="position:absolute;left:0;text-align:left;margin-left:-52.8pt;margin-top:1.2pt;width:166.2pt;height:0;z-index:251679744" o:connectortype="straight" strokecolor="red" strokeweight="3pt"/>
        </w:pict>
      </w:r>
      <w:r w:rsidR="005652C4">
        <w:t>(</w:t>
      </w:r>
      <w:r w:rsidR="005652C4" w:rsidRPr="004B5B5F">
        <w:rPr>
          <w:b/>
        </w:rPr>
        <w:t xml:space="preserve">Note: poles also have </w:t>
      </w:r>
      <w:r w:rsidR="005652C4" w:rsidRPr="004B5B5F">
        <w:rPr>
          <w:b/>
          <w:u w:val="single"/>
        </w:rPr>
        <w:t>Comcast</w:t>
      </w:r>
      <w:r w:rsidR="0006227B" w:rsidRPr="004B5B5F">
        <w:rPr>
          <w:b/>
          <w:u w:val="single"/>
        </w:rPr>
        <w:t xml:space="preserve"> Cable TV</w:t>
      </w:r>
      <w:r w:rsidR="005652C4">
        <w:t>)</w:t>
      </w:r>
    </w:p>
    <w:p w:rsidR="00AE7865" w:rsidRDefault="00AE7865" w:rsidP="00AE7865">
      <w:pPr>
        <w:ind w:left="-1080"/>
      </w:pPr>
    </w:p>
    <w:p w:rsidR="00AE7865" w:rsidRDefault="005925FF" w:rsidP="00AE7865">
      <w:pPr>
        <w:ind w:left="-1080"/>
      </w:pPr>
      <w:r>
        <w:t>Green: Represents Underground Waste Water lines.</w:t>
      </w:r>
    </w:p>
    <w:p w:rsidR="00AE7865" w:rsidRDefault="00F74092" w:rsidP="00AE7865">
      <w:pPr>
        <w:ind w:left="-1080"/>
      </w:pPr>
      <w:r>
        <w:rPr>
          <w:noProof/>
        </w:rPr>
        <w:pict>
          <v:shape id="_x0000_s1051" type="#_x0000_t32" style="position:absolute;left:0;text-align:left;margin-left:-52.8pt;margin-top:2.75pt;width:279pt;height:0;z-index:251680768" o:connectortype="straight" strokecolor="#00b050" strokeweight="3pt"/>
        </w:pict>
      </w:r>
    </w:p>
    <w:p w:rsidR="00AE7865" w:rsidRDefault="0006227B" w:rsidP="00AE7865">
      <w:pPr>
        <w:ind w:left="-1080"/>
      </w:pPr>
      <w:r>
        <w:t>Yellow represents Underground Gas utility; (TECO Peoples Gas)</w:t>
      </w:r>
    </w:p>
    <w:p w:rsidR="00AE7865" w:rsidRDefault="00F74092" w:rsidP="00AE7865">
      <w:pPr>
        <w:ind w:left="-1080"/>
      </w:pPr>
      <w:r>
        <w:rPr>
          <w:noProof/>
        </w:rPr>
        <w:pict>
          <v:shape id="_x0000_s1062" type="#_x0000_t32" style="position:absolute;left:0;text-align:left;margin-left:-49.65pt;margin-top:1.55pt;width:224.95pt;height:0;z-index:251692032" o:connectortype="straight" strokecolor="yellow" strokeweight="3pt"/>
        </w:pict>
      </w:r>
    </w:p>
    <w:p w:rsidR="00AE7865" w:rsidRDefault="00CC5A27" w:rsidP="00AE7865">
      <w:pPr>
        <w:ind w:left="-1080"/>
      </w:pPr>
      <w:r>
        <w:t xml:space="preserve">Blue represents Underground </w:t>
      </w:r>
      <w:proofErr w:type="spellStart"/>
      <w:r>
        <w:t>Stormwater</w:t>
      </w:r>
      <w:proofErr w:type="spellEnd"/>
    </w:p>
    <w:p w:rsidR="00AE7865" w:rsidRDefault="00F74092" w:rsidP="00AE7865">
      <w:pPr>
        <w:ind w:left="-1080"/>
      </w:pPr>
      <w:r>
        <w:rPr>
          <w:noProof/>
        </w:rPr>
        <w:pict>
          <v:shape id="_x0000_s1066" type="#_x0000_t32" style="position:absolute;left:0;text-align:left;margin-left:-52.65pt;margin-top:.6pt;width:217pt;height:0;z-index:251694080" o:connectortype="straight" strokecolor="#0808f8" strokeweight="3pt"/>
        </w:pict>
      </w:r>
    </w:p>
    <w:p w:rsidR="00B13D66" w:rsidRPr="00B13D66" w:rsidRDefault="00B13D66" w:rsidP="00B13D66">
      <w:pPr>
        <w:ind w:left="-1080"/>
        <w:jc w:val="center"/>
        <w:rPr>
          <w:b/>
        </w:rPr>
      </w:pPr>
      <w:r w:rsidRPr="00B13D66">
        <w:rPr>
          <w:b/>
        </w:rPr>
        <w:lastRenderedPageBreak/>
        <w:t>Town of Longboat Key</w:t>
      </w:r>
    </w:p>
    <w:p w:rsidR="00B13D66" w:rsidRPr="00B13D66" w:rsidRDefault="00B13D66" w:rsidP="00B13D66">
      <w:pPr>
        <w:ind w:left="-1080"/>
        <w:jc w:val="center"/>
        <w:rPr>
          <w:b/>
        </w:rPr>
      </w:pPr>
      <w:proofErr w:type="spellStart"/>
      <w:r w:rsidRPr="00B13D66">
        <w:rPr>
          <w:b/>
        </w:rPr>
        <w:t>Longbeach</w:t>
      </w:r>
      <w:proofErr w:type="spellEnd"/>
      <w:r w:rsidRPr="00B13D66">
        <w:rPr>
          <w:b/>
        </w:rPr>
        <w:t xml:space="preserve"> Village Alleys</w:t>
      </w:r>
    </w:p>
    <w:p w:rsidR="00B13D66" w:rsidRPr="00B13D66" w:rsidRDefault="00B13D66" w:rsidP="00B13D66">
      <w:pPr>
        <w:ind w:left="-1080"/>
        <w:jc w:val="center"/>
        <w:rPr>
          <w:b/>
        </w:rPr>
      </w:pPr>
      <w:r w:rsidRPr="00B13D66">
        <w:rPr>
          <w:b/>
        </w:rPr>
        <w:t>Public Utility Map</w:t>
      </w:r>
    </w:p>
    <w:p w:rsidR="00AE7865" w:rsidRDefault="00AE7865" w:rsidP="00AE7865">
      <w:pPr>
        <w:ind w:left="-1080"/>
      </w:pPr>
    </w:p>
    <w:p w:rsidR="00AE7865" w:rsidRDefault="001E6016" w:rsidP="00AE7865">
      <w:pPr>
        <w:ind w:left="-1080"/>
      </w:pPr>
      <w:r>
        <w:rPr>
          <w:noProof/>
        </w:rPr>
        <w:pict>
          <v:shape id="_x0000_s1071" type="#_x0000_t32" style="position:absolute;left:0;text-align:left;margin-left:105.6pt;margin-top:246.6pt;width:56.4pt;height:39pt;flip:y;z-index:251697152" o:connectortype="straight" strokecolor="red" strokeweight="3pt"/>
        </w:pict>
      </w:r>
      <w:r>
        <w:rPr>
          <w:noProof/>
        </w:rPr>
        <w:pict>
          <v:shape id="_x0000_s1038" type="#_x0000_t32" style="position:absolute;left:0;text-align:left;margin-left:166.2pt;margin-top:215.4pt;width:24pt;height:18.6pt;flip:y;z-index:251670528" o:connectortype="straight" strokecolor="red" strokeweight="3pt"/>
        </w:pict>
      </w:r>
      <w:r w:rsidR="00F74092">
        <w:rPr>
          <w:noProof/>
        </w:rPr>
        <w:pict>
          <v:shape id="_x0000_s1069" type="#_x0000_t202" style="position:absolute;left:0;text-align:left;margin-left:316.8pt;margin-top:358.65pt;width:57.6pt;height:21.75pt;z-index:251696128;mso-height-percent:200;mso-height-percent:200;mso-width-relative:margin;mso-height-relative:margin">
            <v:textbox style="mso-next-textbox:#_x0000_s1069;mso-fit-shape-to-text:t">
              <w:txbxContent>
                <w:p w:rsidR="004B5B5F" w:rsidRPr="0002230B" w:rsidRDefault="004B5B5F" w:rsidP="004B5B5F">
                  <w:pPr>
                    <w:rPr>
                      <w:b/>
                    </w:rPr>
                  </w:pPr>
                  <w:r w:rsidRPr="0002230B">
                    <w:rPr>
                      <w:b/>
                    </w:rPr>
                    <w:t>Alley#</w:t>
                  </w:r>
                  <w:r>
                    <w:rPr>
                      <w:b/>
                    </w:rPr>
                    <w:t>7</w:t>
                  </w:r>
                </w:p>
              </w:txbxContent>
            </v:textbox>
          </v:shape>
        </w:pict>
      </w:r>
      <w:r w:rsidR="00F74092">
        <w:rPr>
          <w:noProof/>
        </w:rPr>
        <w:pict>
          <v:shape id="_x0000_s1068" type="#_x0000_t32" style="position:absolute;left:0;text-align:left;margin-left:339pt;margin-top:263.25pt;width:.05pt;height:39.2pt;flip:y;z-index:251695104" o:connectortype="straight" strokecolor="red" strokeweight="3pt"/>
        </w:pict>
      </w:r>
      <w:r w:rsidR="00F74092">
        <w:rPr>
          <w:noProof/>
        </w:rPr>
        <w:pict>
          <v:shape id="_x0000_s1039" type="#_x0000_t32" style="position:absolute;left:0;text-align:left;margin-left:324.25pt;margin-top:263.25pt;width:14.75pt;height:0;z-index:251671552" o:connectortype="straight" strokecolor="red" strokeweight="3pt"/>
        </w:pict>
      </w:r>
      <w:r w:rsidR="00F74092">
        <w:rPr>
          <w:noProof/>
        </w:rPr>
        <w:pict>
          <v:shape id="_x0000_s1040" type="#_x0000_t32" style="position:absolute;left:0;text-align:left;margin-left:276.6pt;margin-top:324.6pt;width:0;height:55.8pt;flip:y;z-index:251672576" o:connectortype="straight" strokecolor="red" strokeweight="3pt"/>
        </w:pict>
      </w:r>
      <w:r w:rsidR="00F74092">
        <w:rPr>
          <w:noProof/>
        </w:rPr>
        <w:pict>
          <v:shape id="_x0000_s1056" type="#_x0000_t32" style="position:absolute;left:0;text-align:left;margin-left:215.4pt;margin-top:251.4pt;width:0;height:133.8pt;flip:y;z-index:251685888" o:connectortype="straight" strokecolor="red" strokeweight="3pt"/>
        </w:pict>
      </w:r>
      <w:r w:rsidR="00F74092">
        <w:rPr>
          <w:noProof/>
        </w:rPr>
        <w:pict>
          <v:shape id="_x0000_s1057" type="#_x0000_t202" style="position:absolute;left:0;text-align:left;margin-left:183.6pt;margin-top:394.3pt;width:57.6pt;height:21.75pt;z-index:251686912;mso-height-percent:200;mso-height-percent:200;mso-width-relative:margin;mso-height-relative:margin">
            <v:textbox style="mso-next-textbox:#_x0000_s1057;mso-fit-shape-to-text:t">
              <w:txbxContent>
                <w:p w:rsidR="00313EE3" w:rsidRPr="0002230B" w:rsidRDefault="00313EE3" w:rsidP="0006227B">
                  <w:pPr>
                    <w:rPr>
                      <w:b/>
                    </w:rPr>
                  </w:pPr>
                  <w:r w:rsidRPr="0002230B">
                    <w:rPr>
                      <w:b/>
                    </w:rPr>
                    <w:t>Alley#</w:t>
                  </w:r>
                  <w:r>
                    <w:rPr>
                      <w:b/>
                    </w:rPr>
                    <w:t>5</w:t>
                  </w:r>
                </w:p>
              </w:txbxContent>
            </v:textbox>
          </v:shape>
        </w:pict>
      </w:r>
      <w:r w:rsidR="00F74092">
        <w:rPr>
          <w:noProof/>
        </w:rPr>
        <w:pict>
          <v:shape id="_x0000_s1044" type="#_x0000_t202" style="position:absolute;left:0;text-align:left;margin-left:250.2pt;margin-top:393.9pt;width:57.6pt;height:21.75pt;z-index:251674624;mso-height-percent:200;mso-height-percent:200;mso-width-relative:margin;mso-height-relative:margin">
            <v:textbox style="mso-next-textbox:#_x0000_s1044;mso-fit-shape-to-text:t">
              <w:txbxContent>
                <w:p w:rsidR="00313EE3" w:rsidRPr="0002230B" w:rsidRDefault="00313EE3" w:rsidP="004765B6">
                  <w:pPr>
                    <w:rPr>
                      <w:b/>
                    </w:rPr>
                  </w:pPr>
                  <w:r w:rsidRPr="0002230B">
                    <w:rPr>
                      <w:b/>
                    </w:rPr>
                    <w:t>Alley#</w:t>
                  </w:r>
                  <w:r>
                    <w:rPr>
                      <w:b/>
                    </w:rPr>
                    <w:t>6</w:t>
                  </w:r>
                </w:p>
              </w:txbxContent>
            </v:textbox>
          </v:shape>
        </w:pict>
      </w:r>
      <w:r w:rsidR="00F74092">
        <w:rPr>
          <w:noProof/>
        </w:rPr>
        <w:pict>
          <v:shape id="_x0000_s1043" type="#_x0000_t202" style="position:absolute;left:0;text-align:left;margin-left:43.6pt;margin-top:280.15pt;width:57.6pt;height:21.75pt;z-index:251673600;mso-height-percent:200;mso-height-percent:200;mso-width-relative:margin;mso-height-relative:margin">
            <v:textbox style="mso-next-textbox:#_x0000_s1043;mso-fit-shape-to-text:t">
              <w:txbxContent>
                <w:p w:rsidR="00313EE3" w:rsidRPr="0002230B" w:rsidRDefault="00313EE3" w:rsidP="004765B6">
                  <w:pPr>
                    <w:rPr>
                      <w:b/>
                    </w:rPr>
                  </w:pPr>
                  <w:r w:rsidRPr="0002230B">
                    <w:rPr>
                      <w:b/>
                    </w:rPr>
                    <w:t>Alley#</w:t>
                  </w:r>
                  <w:r>
                    <w:rPr>
                      <w:b/>
                    </w:rPr>
                    <w:t>4</w:t>
                  </w:r>
                </w:p>
              </w:txbxContent>
            </v:textbox>
          </v:shape>
        </w:pict>
      </w:r>
      <w:r w:rsidR="00AE7865" w:rsidRPr="00AE7865">
        <w:rPr>
          <w:noProof/>
        </w:rPr>
        <w:drawing>
          <wp:inline distT="0" distB="0" distL="0" distR="0">
            <wp:extent cx="6818986" cy="6217920"/>
            <wp:effectExtent l="19050" t="0" r="914" b="0"/>
            <wp:docPr id="15" name="Picture 0" descr="Village Aerial map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llage Aerial map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8986" cy="621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865" w:rsidRDefault="00AE7865" w:rsidP="00AE7865">
      <w:pPr>
        <w:ind w:left="-1080"/>
      </w:pPr>
    </w:p>
    <w:p w:rsidR="005652C4" w:rsidRDefault="005652C4" w:rsidP="005652C4">
      <w:pPr>
        <w:ind w:left="-1080"/>
      </w:pPr>
      <w:r>
        <w:t xml:space="preserve">Red: represents FPL Overhead </w:t>
      </w:r>
      <w:r>
        <w:tab/>
        <w:t xml:space="preserve">(primary </w:t>
      </w:r>
      <w:r w:rsidR="00CC5A27">
        <w:t xml:space="preserve">and secondary voltage </w:t>
      </w:r>
      <w:r>
        <w:t>lines)</w:t>
      </w:r>
    </w:p>
    <w:p w:rsidR="005652C4" w:rsidRDefault="00CC5A27" w:rsidP="005652C4">
      <w:pPr>
        <w:ind w:left="2880"/>
      </w:pPr>
      <w:r>
        <w:t>(</w:t>
      </w:r>
      <w:r w:rsidRPr="004B5B5F">
        <w:rPr>
          <w:b/>
        </w:rPr>
        <w:t xml:space="preserve">Note: poles also have </w:t>
      </w:r>
      <w:r w:rsidRPr="004B5B5F">
        <w:rPr>
          <w:b/>
          <w:u w:val="single"/>
        </w:rPr>
        <w:t>Comcast Cable TV</w:t>
      </w:r>
      <w:r>
        <w:t>)</w:t>
      </w:r>
      <w:r w:rsidR="00F74092">
        <w:rPr>
          <w:noProof/>
        </w:rPr>
        <w:pict>
          <v:shape id="_x0000_s1061" type="#_x0000_t32" style="position:absolute;left:0;text-align:left;margin-left:-52.8pt;margin-top:0;width:166.2pt;height:0;z-index:251691008;mso-position-horizontal-relative:text;mso-position-vertical-relative:text" o:connectortype="straight" strokecolor="red" strokeweight="3pt"/>
        </w:pict>
      </w:r>
    </w:p>
    <w:p w:rsidR="00AE7865" w:rsidRDefault="00AE7865" w:rsidP="00AE7865">
      <w:pPr>
        <w:ind w:left="-1080"/>
      </w:pPr>
    </w:p>
    <w:p w:rsidR="00AE7865" w:rsidRDefault="00AE7865" w:rsidP="00AE7865">
      <w:pPr>
        <w:ind w:left="-1080"/>
      </w:pPr>
    </w:p>
    <w:sectPr w:rsidR="00AE7865" w:rsidSect="00B13D66">
      <w:footerReference w:type="default" r:id="rId9"/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D66" w:rsidRDefault="00B13D66" w:rsidP="00B13D66">
      <w:r>
        <w:separator/>
      </w:r>
    </w:p>
  </w:endnote>
  <w:endnote w:type="continuationSeparator" w:id="0">
    <w:p w:rsidR="00B13D66" w:rsidRDefault="00B13D66" w:rsidP="00B13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908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13D66" w:rsidRDefault="00B13D66">
            <w:pPr>
              <w:pStyle w:val="Footer"/>
              <w:jc w:val="center"/>
            </w:pPr>
            <w:r>
              <w:t xml:space="preserve">Page </w:t>
            </w:r>
            <w:r w:rsidR="00F7409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74092">
              <w:rPr>
                <w:b/>
              </w:rPr>
              <w:fldChar w:fldCharType="separate"/>
            </w:r>
            <w:r w:rsidR="00C358E2">
              <w:rPr>
                <w:b/>
                <w:noProof/>
              </w:rPr>
              <w:t>2</w:t>
            </w:r>
            <w:r w:rsidR="00F74092">
              <w:rPr>
                <w:b/>
              </w:rPr>
              <w:fldChar w:fldCharType="end"/>
            </w:r>
            <w:r>
              <w:t xml:space="preserve"> of </w:t>
            </w:r>
            <w:r w:rsidR="00F7409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74092">
              <w:rPr>
                <w:b/>
              </w:rPr>
              <w:fldChar w:fldCharType="separate"/>
            </w:r>
            <w:r w:rsidR="00C358E2">
              <w:rPr>
                <w:b/>
                <w:noProof/>
              </w:rPr>
              <w:t>2</w:t>
            </w:r>
            <w:r w:rsidR="00F74092">
              <w:rPr>
                <w:b/>
              </w:rPr>
              <w:fldChar w:fldCharType="end"/>
            </w:r>
          </w:p>
        </w:sdtContent>
      </w:sdt>
    </w:sdtContent>
  </w:sdt>
  <w:p w:rsidR="00B13D66" w:rsidRDefault="00B13D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D66" w:rsidRDefault="00B13D66" w:rsidP="00B13D66">
      <w:r>
        <w:separator/>
      </w:r>
    </w:p>
  </w:footnote>
  <w:footnote w:type="continuationSeparator" w:id="0">
    <w:p w:rsidR="00B13D66" w:rsidRDefault="00B13D66" w:rsidP="00B13D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865"/>
    <w:rsid w:val="00060603"/>
    <w:rsid w:val="0006227B"/>
    <w:rsid w:val="000B1C6F"/>
    <w:rsid w:val="001E100E"/>
    <w:rsid w:val="001E6016"/>
    <w:rsid w:val="0021442D"/>
    <w:rsid w:val="00313EE3"/>
    <w:rsid w:val="00406B29"/>
    <w:rsid w:val="00446FEF"/>
    <w:rsid w:val="004765B6"/>
    <w:rsid w:val="00487BFE"/>
    <w:rsid w:val="004A3819"/>
    <w:rsid w:val="004B5B5F"/>
    <w:rsid w:val="00564391"/>
    <w:rsid w:val="005652C4"/>
    <w:rsid w:val="005925FF"/>
    <w:rsid w:val="00766B25"/>
    <w:rsid w:val="00906F39"/>
    <w:rsid w:val="00A36F87"/>
    <w:rsid w:val="00AE7865"/>
    <w:rsid w:val="00B13D66"/>
    <w:rsid w:val="00C358E2"/>
    <w:rsid w:val="00CC5A27"/>
    <w:rsid w:val="00CC5CC7"/>
    <w:rsid w:val="00D60F36"/>
    <w:rsid w:val="00D64098"/>
    <w:rsid w:val="00DD25E2"/>
    <w:rsid w:val="00F74092"/>
    <w:rsid w:val="00FD5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2"/>
    <o:shapelayout v:ext="edit">
      <o:idmap v:ext="edit" data="1"/>
      <o:rules v:ext="edit">
        <o:r id="V:Rule17" type="connector" idref="#_x0000_s1036"/>
        <o:r id="V:Rule18" type="connector" idref="#_x0000_s1061"/>
        <o:r id="V:Rule19" type="connector" idref="#_x0000_s1066"/>
        <o:r id="V:Rule20" type="connector" idref="#_x0000_s1028"/>
        <o:r id="V:Rule21" type="connector" idref="#_x0000_s1040"/>
        <o:r id="V:Rule22" type="connector" idref="#_x0000_s1062"/>
        <o:r id="V:Rule23" type="connector" idref="#_x0000_s1037"/>
        <o:r id="V:Rule24" type="connector" idref="#_x0000_s1068"/>
        <o:r id="V:Rule25" type="connector" idref="#_x0000_s1038"/>
        <o:r id="V:Rule26" type="connector" idref="#_x0000_s1056"/>
        <o:r id="V:Rule27" type="connector" idref="#_x0000_s1051"/>
        <o:r id="V:Rule28" type="connector" idref="#_x0000_s1039"/>
        <o:r id="V:Rule29" type="connector" idref="#_x0000_s1046"/>
        <o:r id="V:Rule30" type="connector" idref="#_x0000_s1065"/>
        <o:r id="V:Rule31" type="connector" idref="#_x0000_s1049"/>
        <o:r id="V:Rule32" type="connector" idref="#_x0000_s1050"/>
        <o:r id="V:Rule33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C6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basedOn w:val="DefaultParagraphFont"/>
    <w:rsid w:val="000B1C6F"/>
    <w:rPr>
      <w:rFonts w:ascii="Arial" w:hAnsi="Arial" w:cs="Arial"/>
      <w:color w:val="auto"/>
      <w:sz w:val="20"/>
    </w:rPr>
  </w:style>
  <w:style w:type="character" w:customStyle="1" w:styleId="EmailStyle161">
    <w:name w:val="EmailStyle161"/>
    <w:basedOn w:val="DefaultParagraphFont"/>
    <w:rsid w:val="000B1C6F"/>
    <w:rPr>
      <w:rFonts w:ascii="Arial" w:hAnsi="Arial" w:cs="Arial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8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8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13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D66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3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D66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36100-96AA-4FF0-B21C-4376EFDF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70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jlinkogl</dc:creator>
  <cp:lastModifiedBy>jlinkogl</cp:lastModifiedBy>
  <cp:revision>9</cp:revision>
  <cp:lastPrinted>2014-01-28T19:04:00Z</cp:lastPrinted>
  <dcterms:created xsi:type="dcterms:W3CDTF">2013-12-18T15:49:00Z</dcterms:created>
  <dcterms:modified xsi:type="dcterms:W3CDTF">2014-01-28T19:04:00Z</dcterms:modified>
</cp:coreProperties>
</file>