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700C" w14:textId="77777777" w:rsidR="00B41041" w:rsidRDefault="00B41041" w:rsidP="00B41041">
      <w:pPr>
        <w:rPr>
          <w:rFonts w:eastAsiaTheme="minorHAnsi"/>
          <w:b/>
          <w:bCs/>
          <w:sz w:val="40"/>
          <w:szCs w:val="40"/>
          <w:u w:val="single"/>
        </w:rPr>
      </w:pPr>
      <w:r>
        <w:rPr>
          <w:rFonts w:eastAsiaTheme="minorHAnsi"/>
          <w:b/>
          <w:bCs/>
          <w:sz w:val="40"/>
          <w:szCs w:val="40"/>
          <w:u w:val="single"/>
        </w:rPr>
        <w:t>Cancel Accela permits:</w:t>
      </w:r>
    </w:p>
    <w:p w14:paraId="6B3C5C74" w14:textId="77777777" w:rsidR="00B41041" w:rsidRDefault="00B41041" w:rsidP="00B41041">
      <w:pPr>
        <w:spacing w:before="100" w:beforeAutospacing="1" w:after="100" w:afterAutospacing="1"/>
        <w:rPr>
          <w:rFonts w:ascii="Aptos" w:eastAsiaTheme="minorHAnsi" w:hAnsi="Aptos"/>
          <w:b/>
          <w:bCs/>
          <w:sz w:val="27"/>
          <w:szCs w:val="27"/>
          <w:highlight w:val="yellow"/>
        </w:rPr>
      </w:pPr>
      <w:r>
        <w:rPr>
          <w:rFonts w:eastAsiaTheme="minorHAnsi"/>
          <w:b/>
          <w:bCs/>
          <w:color w:val="FF0000"/>
          <w:sz w:val="27"/>
          <w:szCs w:val="27"/>
          <w:highlight w:val="yellow"/>
        </w:rPr>
        <w:t xml:space="preserve">“Important: If a separate trade permit (in </w:t>
      </w:r>
      <w:proofErr w:type="gramStart"/>
      <w:r>
        <w:rPr>
          <w:rFonts w:eastAsiaTheme="minorHAnsi"/>
          <w:b/>
          <w:bCs/>
          <w:color w:val="FF0000"/>
          <w:sz w:val="27"/>
          <w:szCs w:val="27"/>
          <w:highlight w:val="yellow"/>
        </w:rPr>
        <w:t>ACCELA )</w:t>
      </w:r>
      <w:proofErr w:type="gramEnd"/>
      <w:r>
        <w:rPr>
          <w:rFonts w:eastAsiaTheme="minorHAnsi"/>
          <w:b/>
          <w:bCs/>
          <w:color w:val="FF0000"/>
          <w:sz w:val="27"/>
          <w:szCs w:val="27"/>
          <w:highlight w:val="yellow"/>
        </w:rPr>
        <w:t xml:space="preserve">  </w:t>
      </w:r>
      <w:r>
        <w:rPr>
          <w:rFonts w:eastAsiaTheme="minorHAnsi"/>
          <w:b/>
          <w:bCs/>
          <w:sz w:val="27"/>
          <w:szCs w:val="27"/>
          <w:highlight w:val="yellow"/>
        </w:rPr>
        <w:t>has already been pulled for work associated with a GC's permit (in old system-BS&amp;A), that (Accela) permit must be cancelled immediately and a paper permit in BS&amp;A must be submitted.</w:t>
      </w:r>
    </w:p>
    <w:p w14:paraId="05B3B971" w14:textId="77777777" w:rsidR="00B41041" w:rsidRDefault="00B41041" w:rsidP="00B41041">
      <w:pPr>
        <w:spacing w:before="100" w:beforeAutospacing="1" w:after="100" w:afterAutospacing="1"/>
        <w:rPr>
          <w:rFonts w:eastAsiaTheme="minorHAnsi"/>
          <w:highlight w:val="yellow"/>
        </w:rPr>
      </w:pPr>
      <w:r>
        <w:rPr>
          <w:rFonts w:eastAsiaTheme="minorHAnsi"/>
          <w:highlight w:val="yellow"/>
        </w:rPr>
        <w:t xml:space="preserve">To cancel the existing permit, the contractor must submit a formal </w:t>
      </w:r>
      <w:r>
        <w:rPr>
          <w:rFonts w:eastAsiaTheme="minorHAnsi"/>
          <w:b/>
          <w:bCs/>
          <w:highlight w:val="yellow"/>
        </w:rPr>
        <w:t>cancellation request on company letterhead</w:t>
      </w:r>
      <w:r>
        <w:rPr>
          <w:rFonts w:eastAsiaTheme="minorHAnsi"/>
          <w:highlight w:val="yellow"/>
        </w:rPr>
        <w:t>, including the following:</w:t>
      </w:r>
    </w:p>
    <w:p w14:paraId="5ADDDBB9" w14:textId="77777777" w:rsidR="00B41041" w:rsidRDefault="00B41041" w:rsidP="00B41041">
      <w:pPr>
        <w:numPr>
          <w:ilvl w:val="0"/>
          <w:numId w:val="1"/>
        </w:numPr>
        <w:spacing w:before="100" w:beforeAutospacing="1" w:after="100" w:afterAutospacing="1"/>
        <w:rPr>
          <w:highlight w:val="yellow"/>
        </w:rPr>
      </w:pPr>
      <w:r>
        <w:rPr>
          <w:highlight w:val="yellow"/>
        </w:rPr>
        <w:t xml:space="preserve">A request to our Town of LBLK Building Official - </w:t>
      </w:r>
      <w:r>
        <w:rPr>
          <w:color w:val="FF0000"/>
          <w:highlight w:val="yellow"/>
        </w:rPr>
        <w:t xml:space="preserve">cancel </w:t>
      </w:r>
      <w:r>
        <w:rPr>
          <w:b/>
          <w:bCs/>
          <w:color w:val="FF0000"/>
          <w:highlight w:val="yellow"/>
        </w:rPr>
        <w:t>Permit BC-PWHS-25-1234</w:t>
      </w:r>
    </w:p>
    <w:p w14:paraId="0C43207A" w14:textId="77777777" w:rsidR="00B41041" w:rsidRDefault="00B41041" w:rsidP="00B41041">
      <w:pPr>
        <w:numPr>
          <w:ilvl w:val="0"/>
          <w:numId w:val="1"/>
        </w:numPr>
        <w:spacing w:before="100" w:beforeAutospacing="1" w:after="100" w:afterAutospacing="1"/>
        <w:rPr>
          <w:highlight w:val="yellow"/>
        </w:rPr>
      </w:pPr>
      <w:r>
        <w:rPr>
          <w:highlight w:val="yellow"/>
        </w:rPr>
        <w:t xml:space="preserve">The </w:t>
      </w:r>
      <w:r>
        <w:rPr>
          <w:b/>
          <w:bCs/>
          <w:highlight w:val="yellow"/>
        </w:rPr>
        <w:t>property address</w:t>
      </w:r>
      <w:r>
        <w:rPr>
          <w:highlight w:val="yellow"/>
        </w:rPr>
        <w:t xml:space="preserve">: </w:t>
      </w:r>
      <w:r>
        <w:rPr>
          <w:i/>
          <w:iCs/>
          <w:highlight w:val="yellow"/>
        </w:rPr>
        <w:t>123 Longboat Club Rd., Unit 123</w:t>
      </w:r>
    </w:p>
    <w:p w14:paraId="06419AC0" w14:textId="77777777" w:rsidR="00B41041" w:rsidRDefault="00B41041" w:rsidP="00B41041">
      <w:pPr>
        <w:numPr>
          <w:ilvl w:val="0"/>
          <w:numId w:val="1"/>
        </w:numPr>
        <w:spacing w:before="100" w:beforeAutospacing="1" w:after="100" w:afterAutospacing="1"/>
        <w:rPr>
          <w:highlight w:val="yellow"/>
        </w:rPr>
      </w:pPr>
      <w:r>
        <w:rPr>
          <w:highlight w:val="yellow"/>
        </w:rPr>
        <w:t>A brief explanation stating the permit was created in error</w:t>
      </w:r>
    </w:p>
    <w:p w14:paraId="1DDA7498" w14:textId="77777777" w:rsidR="00B41041" w:rsidRDefault="00B41041" w:rsidP="00B41041">
      <w:pPr>
        <w:numPr>
          <w:ilvl w:val="0"/>
          <w:numId w:val="1"/>
        </w:numPr>
        <w:spacing w:before="100" w:beforeAutospacing="1" w:after="100" w:afterAutospacing="1"/>
        <w:rPr>
          <w:highlight w:val="yellow"/>
        </w:rPr>
      </w:pPr>
      <w:r>
        <w:rPr>
          <w:highlight w:val="yellow"/>
        </w:rPr>
        <w:t>A note indicating that a new permit will be submitted reflecting the correct scope of work”</w:t>
      </w:r>
    </w:p>
    <w:p w14:paraId="60B7B193" w14:textId="77777777" w:rsidR="00B41041" w:rsidRDefault="00B41041" w:rsidP="00B41041">
      <w:pPr>
        <w:rPr>
          <w:rFonts w:eastAsiaTheme="minorHAnsi"/>
          <w:b/>
          <w:bCs/>
          <w:sz w:val="40"/>
          <w:szCs w:val="40"/>
          <w:u w:val="single"/>
          <w14:ligatures w14:val="standardContextual"/>
        </w:rPr>
      </w:pPr>
    </w:p>
    <w:p w14:paraId="022443C0" w14:textId="77777777" w:rsidR="00B41041" w:rsidRDefault="00B41041" w:rsidP="00B41041">
      <w:pPr>
        <w:rPr>
          <w:rFonts w:eastAsiaTheme="minorHAnsi"/>
          <w:b/>
          <w:bCs/>
          <w:sz w:val="40"/>
          <w:szCs w:val="40"/>
          <w:u w:val="single"/>
        </w:rPr>
      </w:pPr>
      <w:r>
        <w:rPr>
          <w:rFonts w:eastAsiaTheme="minorHAnsi"/>
          <w:b/>
          <w:bCs/>
          <w:sz w:val="40"/>
          <w:szCs w:val="40"/>
          <w:u w:val="single"/>
        </w:rPr>
        <w:t>Reapplications for BSA:</w:t>
      </w:r>
    </w:p>
    <w:p w14:paraId="4447CD14" w14:textId="77777777" w:rsidR="00B41041" w:rsidRDefault="00B41041" w:rsidP="00B41041">
      <w:pPr>
        <w:spacing w:before="100" w:beforeAutospacing="1" w:after="100" w:afterAutospacing="1"/>
        <w:rPr>
          <w:rFonts w:ascii="Times New Roman" w:eastAsiaTheme="minorHAnsi" w:hAnsi="Times New Roman" w:cs="Times New Roman"/>
          <w:color w:val="000000"/>
          <w:sz w:val="24"/>
          <w:szCs w:val="24"/>
          <w:highlight w:val="yellow"/>
        </w:rPr>
      </w:pPr>
      <w:r>
        <w:rPr>
          <w:rFonts w:ascii="Times New Roman" w:eastAsiaTheme="minorHAnsi" w:hAnsi="Times New Roman" w:cs="Times New Roman"/>
          <w:color w:val="000000"/>
          <w:sz w:val="24"/>
          <w:szCs w:val="24"/>
          <w:highlight w:val="yellow"/>
        </w:rPr>
        <w:t xml:space="preserve">“For any related </w:t>
      </w:r>
      <w:r>
        <w:rPr>
          <w:rFonts w:ascii="Times New Roman" w:eastAsiaTheme="minorHAnsi" w:hAnsi="Times New Roman" w:cs="Times New Roman"/>
          <w:b/>
          <w:bCs/>
          <w:color w:val="000000"/>
          <w:sz w:val="24"/>
          <w:szCs w:val="24"/>
          <w:highlight w:val="yellow"/>
        </w:rPr>
        <w:t>sub-contractor permits</w:t>
      </w:r>
      <w:r>
        <w:rPr>
          <w:rFonts w:ascii="Times New Roman" w:eastAsiaTheme="minorHAnsi" w:hAnsi="Times New Roman" w:cs="Times New Roman"/>
          <w:color w:val="000000"/>
          <w:sz w:val="24"/>
          <w:szCs w:val="24"/>
          <w:highlight w:val="yellow"/>
        </w:rPr>
        <w:t xml:space="preserve">, applications must be submitted via </w:t>
      </w:r>
      <w:r>
        <w:rPr>
          <w:rFonts w:ascii="Times New Roman" w:eastAsiaTheme="minorHAnsi" w:hAnsi="Times New Roman" w:cs="Times New Roman"/>
          <w:b/>
          <w:bCs/>
          <w:color w:val="000000"/>
          <w:sz w:val="24"/>
          <w:szCs w:val="24"/>
          <w:highlight w:val="yellow"/>
        </w:rPr>
        <w:t>paper form</w:t>
      </w:r>
      <w:r>
        <w:rPr>
          <w:rFonts w:ascii="Times New Roman" w:eastAsiaTheme="minorHAnsi" w:hAnsi="Times New Roman" w:cs="Times New Roman"/>
          <w:color w:val="000000"/>
          <w:sz w:val="24"/>
          <w:szCs w:val="24"/>
          <w:highlight w:val="yellow"/>
        </w:rPr>
        <w:t>. These can be sent by email to the following staff members for processing:</w:t>
      </w:r>
    </w:p>
    <w:p w14:paraId="1193582E" w14:textId="77777777" w:rsidR="00B41041" w:rsidRDefault="00B41041" w:rsidP="00B41041">
      <w:pPr>
        <w:numPr>
          <w:ilvl w:val="0"/>
          <w:numId w:val="2"/>
        </w:numPr>
        <w:spacing w:before="100" w:beforeAutospacing="1" w:after="100" w:afterAutospacing="1"/>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Ya </w:t>
      </w:r>
      <w:proofErr w:type="spellStart"/>
      <w:r>
        <w:rPr>
          <w:rFonts w:ascii="Times New Roman" w:hAnsi="Times New Roman" w:cs="Times New Roman"/>
          <w:color w:val="000000"/>
          <w:sz w:val="24"/>
          <w:szCs w:val="24"/>
          <w:highlight w:val="yellow"/>
        </w:rPr>
        <w:t>Ya</w:t>
      </w:r>
      <w:proofErr w:type="spellEnd"/>
      <w:r>
        <w:rPr>
          <w:rFonts w:ascii="Times New Roman" w:hAnsi="Times New Roman" w:cs="Times New Roman"/>
          <w:color w:val="000000"/>
          <w:sz w:val="24"/>
          <w:szCs w:val="24"/>
          <w:highlight w:val="yellow"/>
        </w:rPr>
        <w:t xml:space="preserve"> Delcid: </w:t>
      </w:r>
      <w:hyperlink r:id="rId5" w:history="1">
        <w:r>
          <w:rPr>
            <w:rStyle w:val="Hyperlink"/>
            <w:rFonts w:ascii="Times New Roman" w:eastAsiaTheme="majorEastAsia" w:hAnsi="Times New Roman" w:cs="Times New Roman"/>
            <w:color w:val="000000"/>
            <w:sz w:val="24"/>
            <w:szCs w:val="24"/>
            <w:highlight w:val="yellow"/>
          </w:rPr>
          <w:t>ydelcid@longboatkey.org</w:t>
        </w:r>
      </w:hyperlink>
      <w:r>
        <w:rPr>
          <w:rFonts w:ascii="Times New Roman" w:hAnsi="Times New Roman" w:cs="Times New Roman"/>
          <w:color w:val="000000"/>
          <w:sz w:val="24"/>
          <w:szCs w:val="24"/>
          <w:highlight w:val="yellow"/>
        </w:rPr>
        <w:t xml:space="preserve"> &amp; Michelle Smith: </w:t>
      </w:r>
      <w:hyperlink r:id="rId6" w:history="1">
        <w:r>
          <w:rPr>
            <w:rStyle w:val="Hyperlink"/>
            <w:rFonts w:ascii="Times New Roman" w:eastAsiaTheme="majorEastAsia" w:hAnsi="Times New Roman" w:cs="Times New Roman"/>
            <w:color w:val="000000"/>
            <w:sz w:val="24"/>
            <w:szCs w:val="24"/>
            <w:highlight w:val="yellow"/>
          </w:rPr>
          <w:t>masmith@longboatkey.org</w:t>
        </w:r>
      </w:hyperlink>
      <w:r>
        <w:rPr>
          <w:rFonts w:ascii="Times New Roman" w:hAnsi="Times New Roman" w:cs="Times New Roman"/>
          <w:color w:val="000000"/>
          <w:sz w:val="24"/>
          <w:szCs w:val="24"/>
          <w:highlight w:val="yellow"/>
        </w:rPr>
        <w:t>,  phone#  941-316-1966  EXT 2512 – permits related to MEP (</w:t>
      </w:r>
      <w:proofErr w:type="spellStart"/>
      <w:r>
        <w:rPr>
          <w:rFonts w:ascii="Times New Roman" w:hAnsi="Times New Roman" w:cs="Times New Roman"/>
          <w:color w:val="000000"/>
          <w:sz w:val="24"/>
          <w:szCs w:val="24"/>
          <w:highlight w:val="yellow"/>
        </w:rPr>
        <w:t>Mechanical,Electrical</w:t>
      </w:r>
      <w:proofErr w:type="spellEnd"/>
      <w:r>
        <w:rPr>
          <w:rFonts w:ascii="Times New Roman" w:hAnsi="Times New Roman" w:cs="Times New Roman"/>
          <w:color w:val="000000"/>
          <w:sz w:val="24"/>
          <w:szCs w:val="24"/>
          <w:highlight w:val="yellow"/>
        </w:rPr>
        <w:t xml:space="preserve">, Plumbing) </w:t>
      </w:r>
    </w:p>
    <w:p w14:paraId="5CAA9402" w14:textId="77777777" w:rsidR="00B41041" w:rsidRDefault="00B41041" w:rsidP="00B41041">
      <w:pPr>
        <w:numPr>
          <w:ilvl w:val="0"/>
          <w:numId w:val="2"/>
        </w:numPr>
        <w:spacing w:before="100" w:beforeAutospacing="1" w:after="100" w:afterAutospacing="1"/>
        <w:rPr>
          <w:rFonts w:ascii="Times New Roman" w:hAnsi="Times New Roman" w:cs="Times New Roman"/>
          <w:b/>
          <w:bCs/>
          <w:color w:val="000000"/>
          <w:sz w:val="32"/>
          <w:szCs w:val="32"/>
          <w:highlight w:val="yellow"/>
        </w:rPr>
      </w:pPr>
      <w:r>
        <w:rPr>
          <w:rFonts w:ascii="Times New Roman" w:hAnsi="Times New Roman" w:cs="Times New Roman"/>
          <w:b/>
          <w:bCs/>
          <w:color w:val="000000"/>
          <w:sz w:val="32"/>
          <w:szCs w:val="32"/>
          <w:highlight w:val="yellow"/>
        </w:rPr>
        <w:t xml:space="preserve">Marie Cordasco: </w:t>
      </w:r>
      <w:hyperlink r:id="rId7" w:history="1">
        <w:r>
          <w:rPr>
            <w:rStyle w:val="Hyperlink"/>
            <w:rFonts w:ascii="Times New Roman" w:eastAsiaTheme="majorEastAsia" w:hAnsi="Times New Roman" w:cs="Times New Roman"/>
            <w:b/>
            <w:bCs/>
            <w:color w:val="000000"/>
            <w:sz w:val="32"/>
            <w:szCs w:val="32"/>
            <w:highlight w:val="yellow"/>
          </w:rPr>
          <w:t>mcordasco@longboatkey.org</w:t>
        </w:r>
      </w:hyperlink>
      <w:r>
        <w:rPr>
          <w:rFonts w:ascii="Times New Roman" w:hAnsi="Times New Roman" w:cs="Times New Roman"/>
          <w:b/>
          <w:bCs/>
          <w:color w:val="000000"/>
          <w:sz w:val="32"/>
          <w:szCs w:val="32"/>
          <w:highlight w:val="yellow"/>
        </w:rPr>
        <w:t>, phone</w:t>
      </w:r>
      <w:proofErr w:type="gramStart"/>
      <w:r>
        <w:rPr>
          <w:rFonts w:ascii="Times New Roman" w:hAnsi="Times New Roman" w:cs="Times New Roman"/>
          <w:b/>
          <w:bCs/>
          <w:color w:val="000000"/>
          <w:sz w:val="32"/>
          <w:szCs w:val="32"/>
          <w:highlight w:val="yellow"/>
        </w:rPr>
        <w:t>#  941</w:t>
      </w:r>
      <w:proofErr w:type="gramEnd"/>
      <w:r>
        <w:rPr>
          <w:rFonts w:ascii="Times New Roman" w:hAnsi="Times New Roman" w:cs="Times New Roman"/>
          <w:b/>
          <w:bCs/>
          <w:color w:val="000000"/>
          <w:sz w:val="32"/>
          <w:szCs w:val="32"/>
          <w:highlight w:val="yellow"/>
        </w:rPr>
        <w:t xml:space="preserve">-316-1966 OR </w:t>
      </w:r>
      <w:proofErr w:type="gramStart"/>
      <w:r>
        <w:rPr>
          <w:rFonts w:ascii="Times New Roman" w:hAnsi="Times New Roman" w:cs="Times New Roman"/>
          <w:b/>
          <w:bCs/>
          <w:color w:val="000000"/>
          <w:sz w:val="32"/>
          <w:szCs w:val="32"/>
          <w:highlight w:val="yellow"/>
        </w:rPr>
        <w:t>9413616411  EXT</w:t>
      </w:r>
      <w:proofErr w:type="gramEnd"/>
      <w:r>
        <w:rPr>
          <w:rFonts w:ascii="Times New Roman" w:hAnsi="Times New Roman" w:cs="Times New Roman"/>
          <w:b/>
          <w:bCs/>
          <w:color w:val="000000"/>
          <w:sz w:val="32"/>
          <w:szCs w:val="32"/>
          <w:highlight w:val="yellow"/>
        </w:rPr>
        <w:t xml:space="preserve"> 2513 – permits related to Building (Roof, Demo, Windows/Doors, Demo</w:t>
      </w:r>
      <w:proofErr w:type="gramStart"/>
      <w:r>
        <w:rPr>
          <w:rFonts w:ascii="Times New Roman" w:hAnsi="Times New Roman" w:cs="Times New Roman"/>
          <w:b/>
          <w:bCs/>
          <w:color w:val="000000"/>
          <w:sz w:val="32"/>
          <w:szCs w:val="32"/>
          <w:highlight w:val="yellow"/>
        </w:rPr>
        <w:t>…..</w:t>
      </w:r>
      <w:proofErr w:type="gramEnd"/>
      <w:r>
        <w:rPr>
          <w:rFonts w:ascii="Times New Roman" w:hAnsi="Times New Roman" w:cs="Times New Roman"/>
          <w:b/>
          <w:bCs/>
          <w:color w:val="000000"/>
          <w:sz w:val="32"/>
          <w:szCs w:val="32"/>
          <w:highlight w:val="yellow"/>
        </w:rPr>
        <w:t xml:space="preserve">) </w:t>
      </w:r>
    </w:p>
    <w:p w14:paraId="16FCEC84" w14:textId="77777777" w:rsidR="00B41041" w:rsidRDefault="00B41041" w:rsidP="00B41041">
      <w:pPr>
        <w:numPr>
          <w:ilvl w:val="0"/>
          <w:numId w:val="2"/>
        </w:numPr>
        <w:spacing w:before="100" w:beforeAutospacing="1" w:after="100" w:afterAutospacing="1"/>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Sierra Legendre: </w:t>
      </w:r>
      <w:hyperlink r:id="rId8" w:history="1">
        <w:r>
          <w:rPr>
            <w:rStyle w:val="Hyperlink"/>
            <w:rFonts w:ascii="Times New Roman" w:eastAsiaTheme="majorEastAsia" w:hAnsi="Times New Roman" w:cs="Times New Roman"/>
            <w:color w:val="000000"/>
            <w:sz w:val="24"/>
            <w:szCs w:val="24"/>
            <w:highlight w:val="yellow"/>
          </w:rPr>
          <w:t>slegendre@longboatkey.org</w:t>
        </w:r>
      </w:hyperlink>
      <w:r>
        <w:rPr>
          <w:rFonts w:ascii="Times New Roman" w:hAnsi="Times New Roman" w:cs="Times New Roman"/>
          <w:color w:val="000000"/>
          <w:sz w:val="24"/>
          <w:szCs w:val="24"/>
          <w:highlight w:val="yellow"/>
        </w:rPr>
        <w:t xml:space="preserve">, phone# 407-922-9062 (All permits related to Storm Damage Condo/Commercial) </w:t>
      </w:r>
    </w:p>
    <w:p w14:paraId="000A4AFD" w14:textId="77777777" w:rsidR="00B41041" w:rsidRDefault="00B41041" w:rsidP="00B41041">
      <w:pPr>
        <w:rPr>
          <w:rFonts w:ascii="Aptos" w:eastAsiaTheme="minorHAnsi" w:hAnsi="Aptos"/>
          <w:color w:val="000000"/>
          <w:sz w:val="28"/>
          <w:szCs w:val="28"/>
        </w:rPr>
      </w:pPr>
      <w:r>
        <w:rPr>
          <w:rFonts w:ascii="Times New Roman" w:eastAsiaTheme="minorHAnsi" w:hAnsi="Times New Roman" w:cs="Times New Roman"/>
          <w:color w:val="000000"/>
          <w:sz w:val="28"/>
          <w:szCs w:val="28"/>
          <w:highlight w:val="yellow"/>
        </w:rPr>
        <w:t xml:space="preserve">These permits will be </w:t>
      </w:r>
      <w:proofErr w:type="gramStart"/>
      <w:r>
        <w:rPr>
          <w:rFonts w:ascii="Times New Roman" w:eastAsiaTheme="minorHAnsi" w:hAnsi="Times New Roman" w:cs="Times New Roman"/>
          <w:b/>
          <w:bCs/>
          <w:color w:val="000000"/>
          <w:sz w:val="28"/>
          <w:szCs w:val="28"/>
          <w:highlight w:val="yellow"/>
        </w:rPr>
        <w:t>entered  MANUALLY</w:t>
      </w:r>
      <w:proofErr w:type="gramEnd"/>
      <w:r>
        <w:rPr>
          <w:rFonts w:ascii="Times New Roman" w:eastAsiaTheme="minorHAnsi" w:hAnsi="Times New Roman" w:cs="Times New Roman"/>
          <w:b/>
          <w:bCs/>
          <w:color w:val="000000"/>
          <w:sz w:val="28"/>
          <w:szCs w:val="28"/>
          <w:highlight w:val="yellow"/>
        </w:rPr>
        <w:t xml:space="preserve"> and issued</w:t>
      </w:r>
      <w:r>
        <w:rPr>
          <w:rFonts w:ascii="Times New Roman" w:eastAsiaTheme="minorHAnsi" w:hAnsi="Times New Roman" w:cs="Times New Roman"/>
          <w:color w:val="000000"/>
          <w:sz w:val="28"/>
          <w:szCs w:val="28"/>
          <w:highlight w:val="yellow"/>
        </w:rPr>
        <w:t xml:space="preserve"> through </w:t>
      </w:r>
      <w:r>
        <w:rPr>
          <w:rFonts w:ascii="Times New Roman" w:eastAsiaTheme="minorHAnsi" w:hAnsi="Times New Roman" w:cs="Times New Roman"/>
          <w:b/>
          <w:bCs/>
          <w:color w:val="000000"/>
          <w:sz w:val="28"/>
          <w:szCs w:val="28"/>
          <w:highlight w:val="yellow"/>
        </w:rPr>
        <w:t>BS&amp;A</w:t>
      </w:r>
      <w:r>
        <w:rPr>
          <w:rFonts w:ascii="Times New Roman" w:eastAsiaTheme="minorHAnsi" w:hAnsi="Times New Roman" w:cs="Times New Roman"/>
          <w:color w:val="000000"/>
          <w:sz w:val="28"/>
          <w:szCs w:val="28"/>
          <w:highlight w:val="yellow"/>
        </w:rPr>
        <w:t>, not Accela</w:t>
      </w:r>
      <w:r>
        <w:rPr>
          <w:rFonts w:ascii="Times New Roman" w:eastAsiaTheme="minorHAnsi" w:hAnsi="Times New Roman" w:cs="Times New Roman"/>
          <w:color w:val="000000"/>
          <w:sz w:val="28"/>
          <w:szCs w:val="28"/>
        </w:rPr>
        <w:t>”</w:t>
      </w:r>
    </w:p>
    <w:p w14:paraId="25EB86E1" w14:textId="77777777" w:rsidR="00B41041" w:rsidRDefault="00B41041" w:rsidP="00B41041">
      <w:pPr>
        <w:rPr>
          <w:rFonts w:ascii="Aptos" w:eastAsiaTheme="minorHAnsi" w:hAnsi="Aptos"/>
          <w:sz w:val="24"/>
          <w:szCs w:val="24"/>
        </w:rPr>
      </w:pPr>
    </w:p>
    <w:p w14:paraId="57A23DB4" w14:textId="77777777" w:rsidR="00B41041" w:rsidRDefault="00B41041" w:rsidP="00B41041">
      <w:pPr>
        <w:rPr>
          <w:rFonts w:eastAsiaTheme="minorHAnsi"/>
          <w:sz w:val="22"/>
          <w:szCs w:val="22"/>
        </w:rPr>
      </w:pPr>
    </w:p>
    <w:p w14:paraId="06261350" w14:textId="77777777" w:rsidR="00B41041" w:rsidRDefault="00B41041" w:rsidP="00B41041">
      <w:pPr>
        <w:rPr>
          <w:rFonts w:eastAsiaTheme="minorHAnsi"/>
          <w:sz w:val="22"/>
          <w:szCs w:val="22"/>
        </w:rPr>
      </w:pPr>
    </w:p>
    <w:p w14:paraId="7DBF8D45" w14:textId="77777777" w:rsidR="00B41041" w:rsidRDefault="00B41041" w:rsidP="00B41041">
      <w:pPr>
        <w:rPr>
          <w:rFonts w:eastAsiaTheme="minorHAnsi"/>
          <w:b/>
          <w:bCs/>
          <w:sz w:val="40"/>
          <w:szCs w:val="40"/>
          <w:u w:val="single"/>
        </w:rPr>
      </w:pPr>
      <w:r>
        <w:rPr>
          <w:rFonts w:eastAsiaTheme="minorHAnsi"/>
          <w:b/>
          <w:bCs/>
          <w:sz w:val="40"/>
          <w:szCs w:val="40"/>
          <w:u w:val="single"/>
        </w:rPr>
        <w:t xml:space="preserve">Refunds </w:t>
      </w:r>
      <w:proofErr w:type="gramStart"/>
      <w:r>
        <w:rPr>
          <w:rFonts w:eastAsiaTheme="minorHAnsi"/>
          <w:b/>
          <w:bCs/>
          <w:sz w:val="40"/>
          <w:szCs w:val="40"/>
          <w:u w:val="single"/>
        </w:rPr>
        <w:t>for</w:t>
      </w:r>
      <w:proofErr w:type="gramEnd"/>
      <w:r>
        <w:rPr>
          <w:rFonts w:eastAsiaTheme="minorHAnsi"/>
          <w:b/>
          <w:bCs/>
          <w:sz w:val="40"/>
          <w:szCs w:val="40"/>
          <w:u w:val="single"/>
        </w:rPr>
        <w:t xml:space="preserve"> the trades: </w:t>
      </w:r>
    </w:p>
    <w:p w14:paraId="389B8C86" w14:textId="77777777" w:rsidR="00B41041" w:rsidRDefault="00B41041" w:rsidP="00B41041">
      <w:pPr>
        <w:pStyle w:val="NormalWeb"/>
      </w:pPr>
      <w:r>
        <w:rPr>
          <w:highlight w:val="yellow"/>
        </w:rPr>
        <w:t>“</w:t>
      </w:r>
      <w:proofErr w:type="gramStart"/>
      <w:r>
        <w:rPr>
          <w:highlight w:val="yellow"/>
        </w:rPr>
        <w:t>provide</w:t>
      </w:r>
      <w:proofErr w:type="gramEnd"/>
      <w:r>
        <w:rPr>
          <w:highlight w:val="yellow"/>
        </w:rPr>
        <w:t xml:space="preserve"> the Accela permit numbers for all trades that inadvertently paid fees, along with any associated invoices if available. Once received, our office will forward your request for cancellation and refund of Permit No(s). {__________} to our Office Manager, Donna Chipman, for further review.”</w:t>
      </w:r>
    </w:p>
    <w:p w14:paraId="3C93D946" w14:textId="77777777" w:rsidR="00B41041" w:rsidRDefault="00B41041"/>
    <w:sectPr w:rsidR="00B41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23674"/>
    <w:multiLevelType w:val="multilevel"/>
    <w:tmpl w:val="A37C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46D85"/>
    <w:multiLevelType w:val="multilevel"/>
    <w:tmpl w:val="A7C24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2766744">
    <w:abstractNumId w:val="1"/>
    <w:lvlOverride w:ilvl="0"/>
    <w:lvlOverride w:ilvl="1"/>
    <w:lvlOverride w:ilvl="2"/>
    <w:lvlOverride w:ilvl="3"/>
    <w:lvlOverride w:ilvl="4"/>
    <w:lvlOverride w:ilvl="5"/>
    <w:lvlOverride w:ilvl="6"/>
    <w:lvlOverride w:ilvl="7"/>
    <w:lvlOverride w:ilvl="8"/>
  </w:num>
  <w:num w:numId="2" w16cid:durableId="174510719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41"/>
    <w:rsid w:val="00B41041"/>
    <w:rsid w:val="00E2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9FB2"/>
  <w15:chartTrackingRefBased/>
  <w15:docId w15:val="{73DC135F-A8D6-49C8-B33D-7581671B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41"/>
    <w:pPr>
      <w:spacing w:after="0" w:line="240" w:lineRule="auto"/>
    </w:pPr>
    <w:rPr>
      <w:rFonts w:ascii="Calibri" w:eastAsia="Times New Roman" w:hAnsi="Calibri" w:cs="Calibri"/>
      <w:kern w:val="0"/>
      <w:sz w:val="20"/>
      <w:szCs w:val="20"/>
      <w14:ligatures w14:val="none"/>
    </w:rPr>
  </w:style>
  <w:style w:type="paragraph" w:styleId="Heading1">
    <w:name w:val="heading 1"/>
    <w:basedOn w:val="Normal"/>
    <w:next w:val="Normal"/>
    <w:link w:val="Heading1Char"/>
    <w:uiPriority w:val="9"/>
    <w:qFormat/>
    <w:rsid w:val="00B41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0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0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0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0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041"/>
    <w:rPr>
      <w:rFonts w:eastAsiaTheme="majorEastAsia" w:cstheme="majorBidi"/>
      <w:color w:val="272727" w:themeColor="text1" w:themeTint="D8"/>
    </w:rPr>
  </w:style>
  <w:style w:type="paragraph" w:styleId="Title">
    <w:name w:val="Title"/>
    <w:basedOn w:val="Normal"/>
    <w:next w:val="Normal"/>
    <w:link w:val="TitleChar"/>
    <w:uiPriority w:val="10"/>
    <w:qFormat/>
    <w:rsid w:val="00B410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041"/>
    <w:pPr>
      <w:spacing w:before="160"/>
      <w:jc w:val="center"/>
    </w:pPr>
    <w:rPr>
      <w:i/>
      <w:iCs/>
      <w:color w:val="404040" w:themeColor="text1" w:themeTint="BF"/>
    </w:rPr>
  </w:style>
  <w:style w:type="character" w:customStyle="1" w:styleId="QuoteChar">
    <w:name w:val="Quote Char"/>
    <w:basedOn w:val="DefaultParagraphFont"/>
    <w:link w:val="Quote"/>
    <w:uiPriority w:val="29"/>
    <w:rsid w:val="00B41041"/>
    <w:rPr>
      <w:i/>
      <w:iCs/>
      <w:color w:val="404040" w:themeColor="text1" w:themeTint="BF"/>
    </w:rPr>
  </w:style>
  <w:style w:type="paragraph" w:styleId="ListParagraph">
    <w:name w:val="List Paragraph"/>
    <w:basedOn w:val="Normal"/>
    <w:uiPriority w:val="34"/>
    <w:qFormat/>
    <w:rsid w:val="00B41041"/>
    <w:pPr>
      <w:ind w:left="720"/>
      <w:contextualSpacing/>
    </w:pPr>
  </w:style>
  <w:style w:type="character" w:styleId="IntenseEmphasis">
    <w:name w:val="Intense Emphasis"/>
    <w:basedOn w:val="DefaultParagraphFont"/>
    <w:uiPriority w:val="21"/>
    <w:qFormat/>
    <w:rsid w:val="00B41041"/>
    <w:rPr>
      <w:i/>
      <w:iCs/>
      <w:color w:val="0F4761" w:themeColor="accent1" w:themeShade="BF"/>
    </w:rPr>
  </w:style>
  <w:style w:type="paragraph" w:styleId="IntenseQuote">
    <w:name w:val="Intense Quote"/>
    <w:basedOn w:val="Normal"/>
    <w:next w:val="Normal"/>
    <w:link w:val="IntenseQuoteChar"/>
    <w:uiPriority w:val="30"/>
    <w:qFormat/>
    <w:rsid w:val="00B41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041"/>
    <w:rPr>
      <w:i/>
      <w:iCs/>
      <w:color w:val="0F4761" w:themeColor="accent1" w:themeShade="BF"/>
    </w:rPr>
  </w:style>
  <w:style w:type="character" w:styleId="IntenseReference">
    <w:name w:val="Intense Reference"/>
    <w:basedOn w:val="DefaultParagraphFont"/>
    <w:uiPriority w:val="32"/>
    <w:qFormat/>
    <w:rsid w:val="00B41041"/>
    <w:rPr>
      <w:b/>
      <w:bCs/>
      <w:smallCaps/>
      <w:color w:val="0F4761" w:themeColor="accent1" w:themeShade="BF"/>
      <w:spacing w:val="5"/>
    </w:rPr>
  </w:style>
  <w:style w:type="character" w:styleId="Hyperlink">
    <w:name w:val="Hyperlink"/>
    <w:basedOn w:val="DefaultParagraphFont"/>
    <w:uiPriority w:val="99"/>
    <w:semiHidden/>
    <w:unhideWhenUsed/>
    <w:rsid w:val="00B41041"/>
    <w:rPr>
      <w:color w:val="0563C1"/>
      <w:u w:val="single"/>
    </w:rPr>
  </w:style>
  <w:style w:type="paragraph" w:styleId="NormalWeb">
    <w:name w:val="Normal (Web)"/>
    <w:basedOn w:val="Normal"/>
    <w:uiPriority w:val="99"/>
    <w:semiHidden/>
    <w:unhideWhenUsed/>
    <w:rsid w:val="00B41041"/>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gendre@longboatkey.org" TargetMode="External"/><Relationship Id="rId3" Type="http://schemas.openxmlformats.org/officeDocument/2006/relationships/settings" Target="settings.xml"/><Relationship Id="rId7" Type="http://schemas.openxmlformats.org/officeDocument/2006/relationships/hyperlink" Target="mailto:mcordasco@longboatk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mith@longboatkey.org" TargetMode="External"/><Relationship Id="rId5" Type="http://schemas.openxmlformats.org/officeDocument/2006/relationships/hyperlink" Target="mailto:ydelcid@longboatke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Company>Town of Longboat Key</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 Smith-Morrison</dc:creator>
  <cp:keywords/>
  <dc:description/>
  <cp:lastModifiedBy>Michelle A. Smith-Morrison</cp:lastModifiedBy>
  <cp:revision>1</cp:revision>
  <dcterms:created xsi:type="dcterms:W3CDTF">2025-09-09T12:40:00Z</dcterms:created>
  <dcterms:modified xsi:type="dcterms:W3CDTF">2025-09-09T12:41:00Z</dcterms:modified>
</cp:coreProperties>
</file>