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2ABC" w14:textId="589118E7" w:rsidR="004B1851" w:rsidRPr="004B1851" w:rsidRDefault="00B41DD6" w:rsidP="00DE2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u w:val="single"/>
        </w:rPr>
        <w:t>M</w:t>
      </w:r>
      <w:r w:rsidRPr="004B1851">
        <w:rPr>
          <w:rFonts w:ascii="Arial" w:hAnsi="Arial" w:cs="Arial"/>
          <w:b/>
          <w:bCs/>
          <w:color w:val="000000"/>
          <w:kern w:val="0"/>
          <w:sz w:val="24"/>
          <w:szCs w:val="24"/>
          <w:u w:val="single"/>
        </w:rPr>
        <w:t xml:space="preserve">OTION OF THE BOARD OF TRUSTEES OF THE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u w:val="single"/>
        </w:rPr>
        <w:t>C</w:t>
      </w:r>
      <w:r w:rsidRPr="004B1851">
        <w:rPr>
          <w:rFonts w:ascii="Arial" w:hAnsi="Arial" w:cs="Arial"/>
          <w:b/>
          <w:bCs/>
          <w:color w:val="000000"/>
          <w:kern w:val="0"/>
          <w:sz w:val="24"/>
          <w:szCs w:val="24"/>
          <w:u w:val="single"/>
        </w:rPr>
        <w:t>ONSOLIDATED RETIREMENT SYSTEM</w:t>
      </w:r>
    </w:p>
    <w:p w14:paraId="6BE29017" w14:textId="77777777" w:rsidR="00DE2955" w:rsidRDefault="00DE2955" w:rsidP="00B41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0F693F9F" w14:textId="53845B80" w:rsidR="00B41DD6" w:rsidRDefault="004B1851" w:rsidP="006937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4B1851">
        <w:rPr>
          <w:rFonts w:ascii="Arial" w:hAnsi="Arial" w:cs="Arial"/>
          <w:b/>
          <w:bCs/>
          <w:color w:val="000000"/>
          <w:kern w:val="0"/>
          <w:sz w:val="24"/>
          <w:szCs w:val="24"/>
        </w:rPr>
        <w:t>WHEREAS</w:t>
      </w:r>
      <w:r w:rsidRPr="00E857A1">
        <w:rPr>
          <w:rFonts w:ascii="Arial" w:hAnsi="Arial" w:cs="Arial"/>
          <w:color w:val="000000"/>
          <w:kern w:val="0"/>
          <w:sz w:val="24"/>
          <w:szCs w:val="24"/>
        </w:rPr>
        <w:t>,</w:t>
      </w:r>
      <w:r w:rsidR="00DA55DA" w:rsidRPr="004B1851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the </w:t>
      </w:r>
      <w:r w:rsidR="00693711">
        <w:rPr>
          <w:rFonts w:ascii="Arial" w:hAnsi="Arial" w:cs="Arial"/>
          <w:color w:val="000000"/>
          <w:kern w:val="0"/>
          <w:sz w:val="24"/>
          <w:szCs w:val="24"/>
        </w:rPr>
        <w:t>T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own of Longboat Key has created a </w:t>
      </w:r>
      <w:r w:rsidR="00B67EFA">
        <w:rPr>
          <w:rFonts w:ascii="Arial" w:hAnsi="Arial" w:cs="Arial"/>
          <w:color w:val="000000"/>
          <w:kern w:val="0"/>
          <w:sz w:val="24"/>
          <w:szCs w:val="24"/>
        </w:rPr>
        <w:t>Consolidated Retirement System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 for the purpose of administering the </w:t>
      </w:r>
      <w:r w:rsidR="00B67EFA">
        <w:rPr>
          <w:rFonts w:ascii="Arial" w:hAnsi="Arial" w:cs="Arial"/>
          <w:color w:val="000000"/>
          <w:kern w:val="0"/>
          <w:sz w:val="24"/>
          <w:szCs w:val="24"/>
        </w:rPr>
        <w:t>Police Officers’ Retirement System</w:t>
      </w:r>
      <w:r w:rsidR="00B41DD6">
        <w:rPr>
          <w:rFonts w:ascii="Arial" w:hAnsi="Arial" w:cs="Arial"/>
          <w:color w:val="000000"/>
          <w:kern w:val="0"/>
          <w:sz w:val="24"/>
          <w:szCs w:val="24"/>
        </w:rPr>
        <w:t>,</w:t>
      </w:r>
      <w:r w:rsidR="00BF5BFB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B67EFA">
        <w:rPr>
          <w:rFonts w:ascii="Arial" w:hAnsi="Arial" w:cs="Arial"/>
          <w:color w:val="000000"/>
          <w:kern w:val="0"/>
          <w:sz w:val="24"/>
          <w:szCs w:val="24"/>
        </w:rPr>
        <w:t>Firefighters' Retirement System and General Employees’ Retirement System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, and has created a </w:t>
      </w:r>
      <w:r w:rsidR="00B67EFA">
        <w:rPr>
          <w:rFonts w:ascii="Arial" w:hAnsi="Arial" w:cs="Arial"/>
          <w:color w:val="000000"/>
          <w:kern w:val="0"/>
          <w:sz w:val="24"/>
          <w:szCs w:val="24"/>
        </w:rPr>
        <w:t xml:space="preserve">Board of Trustees 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to administer the </w:t>
      </w:r>
      <w:r w:rsidR="00B67EFA">
        <w:rPr>
          <w:rFonts w:ascii="Arial" w:hAnsi="Arial" w:cs="Arial"/>
          <w:color w:val="000000"/>
          <w:kern w:val="0"/>
          <w:sz w:val="24"/>
          <w:szCs w:val="24"/>
        </w:rPr>
        <w:t>Consolidated Retirement System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; and </w:t>
      </w:r>
    </w:p>
    <w:p w14:paraId="33A6DF85" w14:textId="77777777" w:rsidR="00B41DD6" w:rsidRDefault="00B41DD6" w:rsidP="00B41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5CE124B8" w14:textId="5C80FF43" w:rsidR="00401E08" w:rsidRDefault="00B41DD6" w:rsidP="00B41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4B1851">
        <w:rPr>
          <w:rFonts w:ascii="Arial" w:hAnsi="Arial" w:cs="Arial"/>
          <w:b/>
          <w:bCs/>
          <w:color w:val="000000"/>
          <w:kern w:val="0"/>
          <w:sz w:val="24"/>
          <w:szCs w:val="24"/>
        </w:rPr>
        <w:t>WHEREAS</w:t>
      </w:r>
      <w:r w:rsidRPr="00E857A1">
        <w:rPr>
          <w:rFonts w:ascii="Arial" w:hAnsi="Arial" w:cs="Arial"/>
          <w:color w:val="000000"/>
          <w:kern w:val="0"/>
          <w:sz w:val="24"/>
          <w:szCs w:val="24"/>
        </w:rPr>
        <w:t xml:space="preserve">, 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>S</w:t>
      </w:r>
      <w:r w:rsidR="00693711">
        <w:rPr>
          <w:rFonts w:ascii="Arial" w:hAnsi="Arial" w:cs="Arial"/>
          <w:color w:val="000000"/>
          <w:kern w:val="0"/>
          <w:sz w:val="24"/>
          <w:szCs w:val="24"/>
        </w:rPr>
        <w:t>ec.</w:t>
      </w:r>
      <w:r w:rsidR="00101EC0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>34.101</w:t>
      </w:r>
      <w:r w:rsidR="002140E4">
        <w:rPr>
          <w:rFonts w:ascii="Arial" w:hAnsi="Arial" w:cs="Arial"/>
          <w:color w:val="000000"/>
          <w:kern w:val="0"/>
          <w:sz w:val="24"/>
          <w:szCs w:val="24"/>
        </w:rPr>
        <w:t>(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>J</w:t>
      </w:r>
      <w:r w:rsidR="002140E4">
        <w:rPr>
          <w:rFonts w:ascii="Arial" w:hAnsi="Arial" w:cs="Arial"/>
          <w:color w:val="000000"/>
          <w:kern w:val="0"/>
          <w:sz w:val="24"/>
          <w:szCs w:val="24"/>
        </w:rPr>
        <w:t>)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693711">
        <w:rPr>
          <w:rFonts w:ascii="Arial" w:hAnsi="Arial" w:cs="Arial"/>
          <w:color w:val="000000"/>
          <w:kern w:val="0"/>
          <w:sz w:val="24"/>
          <w:szCs w:val="24"/>
        </w:rPr>
        <w:t xml:space="preserve">of the Code of Ordinances of the Town of Longboat Key 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>provide</w:t>
      </w:r>
      <w:r w:rsidR="002140E4">
        <w:rPr>
          <w:rFonts w:ascii="Arial" w:hAnsi="Arial" w:cs="Arial"/>
          <w:color w:val="000000"/>
          <w:kern w:val="0"/>
          <w:sz w:val="24"/>
          <w:szCs w:val="24"/>
        </w:rPr>
        <w:t>s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 that the duties and responsibilities of the Board shall include, among other things,</w:t>
      </w:r>
      <w:r w:rsidR="00401E08">
        <w:rPr>
          <w:rFonts w:ascii="Arial" w:hAnsi="Arial" w:cs="Arial"/>
          <w:color w:val="000000"/>
          <w:kern w:val="0"/>
          <w:sz w:val="24"/>
          <w:szCs w:val="24"/>
        </w:rPr>
        <w:t xml:space="preserve"> “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(8) </w:t>
      </w:r>
      <w:r w:rsidR="00401E08" w:rsidRPr="00401E08">
        <w:rPr>
          <w:rFonts w:ascii="Arial" w:hAnsi="Arial" w:cs="Arial"/>
          <w:color w:val="000000"/>
          <w:kern w:val="0"/>
          <w:sz w:val="24"/>
          <w:szCs w:val="24"/>
        </w:rPr>
        <w:t>To</w:t>
      </w:r>
      <w:r w:rsidR="00EF0AFA">
        <w:rPr>
          <w:rFonts w:ascii="Arial" w:hAnsi="Arial" w:cs="Arial"/>
          <w:color w:val="000000"/>
          <w:kern w:val="0"/>
          <w:sz w:val="24"/>
          <w:szCs w:val="24"/>
        </w:rPr>
        <w:t>…</w:t>
      </w:r>
      <w:r w:rsidR="00401E08" w:rsidRPr="00401E08">
        <w:rPr>
          <w:rFonts w:ascii="Arial" w:hAnsi="Arial" w:cs="Arial"/>
          <w:color w:val="000000"/>
          <w:kern w:val="0"/>
          <w:sz w:val="24"/>
          <w:szCs w:val="24"/>
        </w:rPr>
        <w:t>make recommendations regarding changes to the provisions of the system</w:t>
      </w:r>
      <w:r w:rsidR="00DC45D0">
        <w:rPr>
          <w:rFonts w:ascii="Arial" w:hAnsi="Arial" w:cs="Arial"/>
          <w:color w:val="000000"/>
          <w:kern w:val="0"/>
          <w:sz w:val="24"/>
          <w:szCs w:val="24"/>
        </w:rPr>
        <w:t>”</w:t>
      </w:r>
      <w:r w:rsidR="006D072B">
        <w:rPr>
          <w:rFonts w:ascii="Arial" w:hAnsi="Arial" w:cs="Arial"/>
          <w:color w:val="000000"/>
          <w:kern w:val="0"/>
          <w:sz w:val="24"/>
          <w:szCs w:val="24"/>
        </w:rPr>
        <w:t>;</w:t>
      </w:r>
      <w:r w:rsidR="00DC45D0">
        <w:rPr>
          <w:rFonts w:ascii="Arial" w:hAnsi="Arial" w:cs="Arial"/>
          <w:color w:val="000000"/>
          <w:kern w:val="0"/>
          <w:sz w:val="24"/>
          <w:szCs w:val="24"/>
        </w:rPr>
        <w:t xml:space="preserve"> and</w:t>
      </w:r>
    </w:p>
    <w:p w14:paraId="7A84FC3E" w14:textId="77777777" w:rsidR="00401E08" w:rsidRDefault="00401E08" w:rsidP="00B41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4081F56C" w14:textId="7EFA5286" w:rsidR="00246FBC" w:rsidRDefault="00401E08" w:rsidP="00B41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4B1851">
        <w:rPr>
          <w:rFonts w:ascii="Arial" w:hAnsi="Arial" w:cs="Arial"/>
          <w:b/>
          <w:bCs/>
          <w:color w:val="000000"/>
          <w:kern w:val="0"/>
          <w:sz w:val="24"/>
          <w:szCs w:val="24"/>
        </w:rPr>
        <w:t>WHEREAS</w:t>
      </w:r>
      <w:r w:rsidRPr="00E857A1">
        <w:rPr>
          <w:rFonts w:ascii="Arial" w:hAnsi="Arial" w:cs="Arial"/>
          <w:color w:val="000000"/>
          <w:kern w:val="0"/>
          <w:sz w:val="24"/>
          <w:szCs w:val="24"/>
        </w:rPr>
        <w:t>,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the </w:t>
      </w:r>
      <w:r w:rsidR="00693711">
        <w:rPr>
          <w:rFonts w:ascii="Arial" w:hAnsi="Arial" w:cs="Arial"/>
          <w:color w:val="000000"/>
          <w:kern w:val="0"/>
          <w:sz w:val="24"/>
          <w:szCs w:val="24"/>
        </w:rPr>
        <w:t>P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olice </w:t>
      </w:r>
      <w:r w:rsidR="00693711">
        <w:rPr>
          <w:rFonts w:ascii="Arial" w:hAnsi="Arial" w:cs="Arial"/>
          <w:color w:val="000000"/>
          <w:kern w:val="0"/>
          <w:sz w:val="24"/>
          <w:szCs w:val="24"/>
        </w:rPr>
        <w:t>O</w:t>
      </w:r>
      <w:r>
        <w:rPr>
          <w:rFonts w:ascii="Arial" w:hAnsi="Arial" w:cs="Arial"/>
          <w:color w:val="000000"/>
          <w:kern w:val="0"/>
          <w:sz w:val="24"/>
          <w:szCs w:val="24"/>
        </w:rPr>
        <w:t>fficers’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693711">
        <w:rPr>
          <w:rFonts w:ascii="Arial" w:hAnsi="Arial" w:cs="Arial"/>
          <w:color w:val="000000"/>
          <w:kern w:val="0"/>
          <w:sz w:val="24"/>
          <w:szCs w:val="24"/>
        </w:rPr>
        <w:t>R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etirement </w:t>
      </w:r>
      <w:r w:rsidR="00693711">
        <w:rPr>
          <w:rFonts w:ascii="Arial" w:hAnsi="Arial" w:cs="Arial"/>
          <w:color w:val="000000"/>
          <w:kern w:val="0"/>
          <w:sz w:val="24"/>
          <w:szCs w:val="24"/>
        </w:rPr>
        <w:t>S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ystem </w:t>
      </w:r>
      <w:r w:rsidR="00E02179">
        <w:rPr>
          <w:rFonts w:ascii="Arial" w:hAnsi="Arial" w:cs="Arial"/>
          <w:color w:val="000000"/>
          <w:kern w:val="0"/>
          <w:sz w:val="24"/>
          <w:szCs w:val="24"/>
        </w:rPr>
        <w:t xml:space="preserve">provides 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a cost-of-living adjustment </w:t>
      </w:r>
      <w:r w:rsidR="00693711">
        <w:rPr>
          <w:rFonts w:ascii="Arial" w:hAnsi="Arial" w:cs="Arial"/>
          <w:color w:val="000000"/>
          <w:kern w:val="0"/>
          <w:sz w:val="24"/>
          <w:szCs w:val="24"/>
        </w:rPr>
        <w:t xml:space="preserve">of </w:t>
      </w:r>
      <w:r w:rsidR="00E02179">
        <w:rPr>
          <w:rFonts w:ascii="Arial" w:hAnsi="Arial" w:cs="Arial"/>
          <w:color w:val="000000"/>
          <w:kern w:val="0"/>
          <w:sz w:val="24"/>
          <w:szCs w:val="24"/>
        </w:rPr>
        <w:t>3</w:t>
      </w:r>
      <w:r w:rsidR="00693711">
        <w:rPr>
          <w:rFonts w:ascii="Arial" w:hAnsi="Arial" w:cs="Arial"/>
          <w:color w:val="000000"/>
          <w:kern w:val="0"/>
          <w:sz w:val="24"/>
          <w:szCs w:val="24"/>
        </w:rPr>
        <w:t xml:space="preserve">% of the previous year's benefit amount, 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commencing on the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first 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>October 1</w:t>
      </w:r>
      <w:r>
        <w:rPr>
          <w:rFonts w:ascii="Arial" w:hAnsi="Arial" w:cs="Arial"/>
          <w:color w:val="000000"/>
          <w:kern w:val="0"/>
          <w:sz w:val="24"/>
          <w:szCs w:val="24"/>
        </w:rPr>
        <w:t>st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 following 5 years of receiving retirement income payments.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693711">
        <w:rPr>
          <w:rFonts w:ascii="Arial" w:hAnsi="Arial" w:cs="Arial"/>
          <w:color w:val="000000"/>
          <w:kern w:val="0"/>
          <w:sz w:val="24"/>
          <w:szCs w:val="24"/>
        </w:rPr>
        <w:t>T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he </w:t>
      </w:r>
      <w:r w:rsidR="00693711">
        <w:rPr>
          <w:rFonts w:ascii="Arial" w:hAnsi="Arial" w:cs="Arial"/>
          <w:color w:val="000000"/>
          <w:kern w:val="0"/>
          <w:sz w:val="24"/>
          <w:szCs w:val="24"/>
        </w:rPr>
        <w:t>F</w:t>
      </w:r>
      <w:r>
        <w:rPr>
          <w:rFonts w:ascii="Arial" w:hAnsi="Arial" w:cs="Arial"/>
          <w:color w:val="000000"/>
          <w:kern w:val="0"/>
          <w:sz w:val="24"/>
          <w:szCs w:val="24"/>
        </w:rPr>
        <w:t>irefighters’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693711">
        <w:rPr>
          <w:rFonts w:ascii="Arial" w:hAnsi="Arial" w:cs="Arial"/>
          <w:color w:val="000000"/>
          <w:kern w:val="0"/>
          <w:sz w:val="24"/>
          <w:szCs w:val="24"/>
        </w:rPr>
        <w:t>R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etirement </w:t>
      </w:r>
      <w:r w:rsidR="00693711">
        <w:rPr>
          <w:rFonts w:ascii="Arial" w:hAnsi="Arial" w:cs="Arial"/>
          <w:color w:val="000000"/>
          <w:kern w:val="0"/>
          <w:sz w:val="24"/>
          <w:szCs w:val="24"/>
        </w:rPr>
        <w:t xml:space="preserve">System also provides 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>a cost-of-living adjustment of 3% of the previous year's benefit amount payable on</w:t>
      </w:r>
      <w:r w:rsidR="00246FBC">
        <w:rPr>
          <w:rFonts w:ascii="Arial" w:hAnsi="Arial" w:cs="Arial"/>
          <w:color w:val="000000"/>
          <w:kern w:val="0"/>
          <w:sz w:val="24"/>
          <w:szCs w:val="24"/>
        </w:rPr>
        <w:t xml:space="preserve"> the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246FBC">
        <w:rPr>
          <w:rFonts w:ascii="Arial" w:hAnsi="Arial" w:cs="Arial"/>
          <w:color w:val="000000"/>
          <w:kern w:val="0"/>
          <w:sz w:val="24"/>
          <w:szCs w:val="24"/>
        </w:rPr>
        <w:t>first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 October </w:t>
      </w:r>
      <w:r w:rsidR="008858EB">
        <w:rPr>
          <w:rFonts w:ascii="Arial" w:hAnsi="Arial" w:cs="Arial"/>
          <w:color w:val="000000"/>
          <w:kern w:val="0"/>
          <w:sz w:val="24"/>
          <w:szCs w:val="24"/>
        </w:rPr>
        <w:t xml:space="preserve">1st </w:t>
      </w:r>
      <w:r w:rsidR="00693711">
        <w:rPr>
          <w:rFonts w:ascii="Arial" w:hAnsi="Arial" w:cs="Arial"/>
          <w:color w:val="000000"/>
          <w:kern w:val="0"/>
          <w:sz w:val="24"/>
          <w:szCs w:val="24"/>
        </w:rPr>
        <w:t xml:space="preserve">following 5 years of receiving retirement benefits. For both the Police and Fire Systems, the cost-of living -adjustment is 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>payable to normal and early service retirees; and</w:t>
      </w:r>
    </w:p>
    <w:p w14:paraId="263873F3" w14:textId="77777777" w:rsidR="00246FBC" w:rsidRDefault="00246FBC" w:rsidP="00B41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3D0716B0" w14:textId="7F17CF27" w:rsidR="00D52571" w:rsidRDefault="00246FBC" w:rsidP="00B41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4B1851">
        <w:rPr>
          <w:rFonts w:ascii="Arial" w:hAnsi="Arial" w:cs="Arial"/>
          <w:b/>
          <w:bCs/>
          <w:color w:val="000000"/>
          <w:kern w:val="0"/>
          <w:sz w:val="24"/>
          <w:szCs w:val="24"/>
        </w:rPr>
        <w:t>WHEREAS</w:t>
      </w:r>
      <w:r w:rsidRPr="00E857A1">
        <w:rPr>
          <w:rFonts w:ascii="Arial" w:hAnsi="Arial" w:cs="Arial"/>
          <w:color w:val="000000"/>
          <w:kern w:val="0"/>
          <w:sz w:val="24"/>
          <w:szCs w:val="24"/>
        </w:rPr>
        <w:t xml:space="preserve">, 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the Board of Trustees of </w:t>
      </w:r>
      <w:r w:rsidR="00B67EFA">
        <w:rPr>
          <w:rFonts w:ascii="Arial" w:hAnsi="Arial" w:cs="Arial"/>
          <w:color w:val="000000"/>
          <w:kern w:val="0"/>
          <w:sz w:val="24"/>
          <w:szCs w:val="24"/>
        </w:rPr>
        <w:t>t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he </w:t>
      </w:r>
      <w:r w:rsidR="006D072B">
        <w:rPr>
          <w:rFonts w:ascii="Arial" w:hAnsi="Arial" w:cs="Arial"/>
          <w:color w:val="000000"/>
          <w:kern w:val="0"/>
          <w:sz w:val="24"/>
          <w:szCs w:val="24"/>
        </w:rPr>
        <w:t>Consolidated Retirement System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 is aware that the </w:t>
      </w:r>
      <w:r w:rsidR="00693711">
        <w:rPr>
          <w:rFonts w:ascii="Arial" w:hAnsi="Arial" w:cs="Arial"/>
          <w:color w:val="000000"/>
          <w:kern w:val="0"/>
          <w:sz w:val="24"/>
          <w:szCs w:val="24"/>
        </w:rPr>
        <w:t>G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eneral </w:t>
      </w:r>
      <w:r w:rsidR="00693711">
        <w:rPr>
          <w:rFonts w:ascii="Arial" w:hAnsi="Arial" w:cs="Arial"/>
          <w:color w:val="000000"/>
          <w:kern w:val="0"/>
          <w:sz w:val="24"/>
          <w:szCs w:val="24"/>
        </w:rPr>
        <w:t>E</w:t>
      </w:r>
      <w:r w:rsidR="00D52571">
        <w:rPr>
          <w:rFonts w:ascii="Arial" w:hAnsi="Arial" w:cs="Arial"/>
          <w:color w:val="000000"/>
          <w:kern w:val="0"/>
          <w:sz w:val="24"/>
          <w:szCs w:val="24"/>
        </w:rPr>
        <w:t>mployee’s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693711">
        <w:rPr>
          <w:rFonts w:ascii="Arial" w:hAnsi="Arial" w:cs="Arial"/>
          <w:color w:val="000000"/>
          <w:kern w:val="0"/>
          <w:sz w:val="24"/>
          <w:szCs w:val="24"/>
        </w:rPr>
        <w:t>R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etirement </w:t>
      </w:r>
      <w:r w:rsidR="00693711">
        <w:rPr>
          <w:rFonts w:ascii="Arial" w:hAnsi="Arial" w:cs="Arial"/>
          <w:color w:val="000000"/>
          <w:kern w:val="0"/>
          <w:sz w:val="24"/>
          <w:szCs w:val="24"/>
        </w:rPr>
        <w:t>System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 does not contain a cost-of-living adjustment; and </w:t>
      </w:r>
    </w:p>
    <w:p w14:paraId="5AB73E93" w14:textId="77777777" w:rsidR="00D52571" w:rsidRDefault="00D52571" w:rsidP="00B41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69ED2A8E" w14:textId="7A0EF9BF" w:rsidR="00390D29" w:rsidRDefault="00D52571" w:rsidP="00B41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4B1851">
        <w:rPr>
          <w:rFonts w:ascii="Arial" w:hAnsi="Arial" w:cs="Arial"/>
          <w:b/>
          <w:bCs/>
          <w:color w:val="000000"/>
          <w:kern w:val="0"/>
          <w:sz w:val="24"/>
          <w:szCs w:val="24"/>
        </w:rPr>
        <w:t>WHEREAS</w:t>
      </w:r>
      <w:r w:rsidRPr="00E857A1">
        <w:rPr>
          <w:rFonts w:ascii="Arial" w:hAnsi="Arial" w:cs="Arial"/>
          <w:color w:val="000000"/>
          <w:kern w:val="0"/>
          <w:sz w:val="24"/>
          <w:szCs w:val="24"/>
        </w:rPr>
        <w:t>,</w:t>
      </w:r>
      <w:r w:rsidR="00E0217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E02179" w:rsidRPr="00E02179">
        <w:rPr>
          <w:rFonts w:ascii="Arial" w:hAnsi="Arial" w:cs="Arial"/>
          <w:color w:val="000000"/>
          <w:kern w:val="0"/>
          <w:sz w:val="24"/>
          <w:szCs w:val="24"/>
        </w:rPr>
        <w:t xml:space="preserve">the Board of Trustees of the Consolidated Retirement System 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>is aware that the actual cost</w:t>
      </w:r>
      <w:r w:rsidR="00525097">
        <w:rPr>
          <w:rFonts w:ascii="Arial" w:hAnsi="Arial" w:cs="Arial"/>
          <w:color w:val="000000"/>
          <w:kern w:val="0"/>
          <w:sz w:val="24"/>
          <w:szCs w:val="24"/>
        </w:rPr>
        <w:t>-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>of</w:t>
      </w:r>
      <w:r w:rsidR="00525097">
        <w:rPr>
          <w:rFonts w:ascii="Arial" w:hAnsi="Arial" w:cs="Arial"/>
          <w:color w:val="000000"/>
          <w:kern w:val="0"/>
          <w:sz w:val="24"/>
          <w:szCs w:val="24"/>
        </w:rPr>
        <w:t>-l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>iving has risen greatly in the last several years which has eroded the purchasing power of the retirees</w:t>
      </w:r>
      <w:r w:rsidR="00397EB2">
        <w:rPr>
          <w:rFonts w:ascii="Arial" w:hAnsi="Arial" w:cs="Arial"/>
          <w:color w:val="000000"/>
          <w:kern w:val="0"/>
          <w:sz w:val="24"/>
          <w:szCs w:val="24"/>
        </w:rPr>
        <w:t xml:space="preserve"> of the General Employees’ Retirement System, 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and has created a financial hardship for them; and </w:t>
      </w:r>
    </w:p>
    <w:p w14:paraId="4B5CFA92" w14:textId="77777777" w:rsidR="00733E2F" w:rsidRDefault="00733E2F" w:rsidP="00B41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649591E7" w14:textId="283EFB01" w:rsidR="00733E2F" w:rsidRDefault="00733E2F" w:rsidP="00B41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E02179">
        <w:rPr>
          <w:rFonts w:ascii="Arial" w:hAnsi="Arial" w:cs="Arial"/>
          <w:b/>
          <w:bCs/>
          <w:color w:val="000000"/>
          <w:kern w:val="0"/>
          <w:sz w:val="24"/>
          <w:szCs w:val="24"/>
        </w:rPr>
        <w:t>WHEREAS</w:t>
      </w:r>
      <w:r>
        <w:rPr>
          <w:rFonts w:ascii="Arial" w:hAnsi="Arial" w:cs="Arial"/>
          <w:color w:val="000000"/>
          <w:kern w:val="0"/>
          <w:sz w:val="24"/>
          <w:szCs w:val="24"/>
        </w:rPr>
        <w:t>,</w:t>
      </w:r>
      <w:r w:rsidRPr="00733E2F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the Board of Trustees of the Consolidated Retirement System is not aware of any legal issue concerning the granting of a cost-of living-adjustment to those persons presently employed and not yet retired in the General System</w:t>
      </w:r>
      <w:r w:rsidR="00EF0AFA">
        <w:rPr>
          <w:rFonts w:ascii="Arial" w:hAnsi="Arial" w:cs="Arial"/>
          <w:color w:val="000000"/>
          <w:kern w:val="0"/>
          <w:sz w:val="24"/>
          <w:szCs w:val="24"/>
        </w:rPr>
        <w:t>; and</w:t>
      </w:r>
    </w:p>
    <w:p w14:paraId="24D9EDA5" w14:textId="77777777" w:rsidR="00390D29" w:rsidRDefault="00390D29" w:rsidP="00B41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133B501F" w14:textId="484BF7E8" w:rsidR="00693711" w:rsidRDefault="00390D29" w:rsidP="00B41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4B1851">
        <w:rPr>
          <w:rFonts w:ascii="Arial" w:hAnsi="Arial" w:cs="Arial"/>
          <w:b/>
          <w:bCs/>
          <w:color w:val="000000"/>
          <w:kern w:val="0"/>
          <w:sz w:val="24"/>
          <w:szCs w:val="24"/>
        </w:rPr>
        <w:t>WHEREAS</w:t>
      </w:r>
      <w:r w:rsidRPr="00E857A1">
        <w:rPr>
          <w:rFonts w:ascii="Arial" w:hAnsi="Arial" w:cs="Arial"/>
          <w:color w:val="000000"/>
          <w:kern w:val="0"/>
          <w:sz w:val="24"/>
          <w:szCs w:val="24"/>
        </w:rPr>
        <w:t>,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 the Board of Trustees has studied the matter and is aware</w:t>
      </w:r>
      <w:r w:rsidR="003475B7">
        <w:rPr>
          <w:rFonts w:ascii="Arial" w:hAnsi="Arial" w:cs="Arial"/>
          <w:color w:val="000000"/>
          <w:kern w:val="0"/>
          <w:sz w:val="24"/>
          <w:szCs w:val="24"/>
        </w:rPr>
        <w:t xml:space="preserve"> that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 there is a </w:t>
      </w:r>
      <w:r w:rsidR="00693711">
        <w:rPr>
          <w:rFonts w:ascii="Arial" w:hAnsi="Arial" w:cs="Arial"/>
          <w:color w:val="000000"/>
          <w:kern w:val="0"/>
          <w:sz w:val="24"/>
          <w:szCs w:val="24"/>
        </w:rPr>
        <w:t xml:space="preserve">significant 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>legal issue concerning whether a municipality may grant a cost-of-living adjustment to those persons who are already retired</w:t>
      </w:r>
      <w:r w:rsidR="00E02179">
        <w:rPr>
          <w:rFonts w:ascii="Arial" w:hAnsi="Arial" w:cs="Arial"/>
          <w:color w:val="000000"/>
          <w:kern w:val="0"/>
          <w:sz w:val="24"/>
          <w:szCs w:val="24"/>
        </w:rPr>
        <w:t xml:space="preserve">. The </w:t>
      </w:r>
      <w:r w:rsidR="00EF0AFA">
        <w:rPr>
          <w:rFonts w:ascii="Arial" w:hAnsi="Arial" w:cs="Arial"/>
          <w:color w:val="000000"/>
          <w:kern w:val="0"/>
          <w:sz w:val="24"/>
          <w:szCs w:val="24"/>
        </w:rPr>
        <w:t xml:space="preserve">legal </w:t>
      </w:r>
      <w:r w:rsidR="00E02179">
        <w:rPr>
          <w:rFonts w:ascii="Arial" w:hAnsi="Arial" w:cs="Arial"/>
          <w:color w:val="000000"/>
          <w:kern w:val="0"/>
          <w:sz w:val="24"/>
          <w:szCs w:val="24"/>
        </w:rPr>
        <w:t>issue</w:t>
      </w:r>
      <w:r w:rsidR="00EF0AFA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E02179">
        <w:rPr>
          <w:rFonts w:ascii="Arial" w:hAnsi="Arial" w:cs="Arial"/>
          <w:color w:val="000000"/>
          <w:kern w:val="0"/>
          <w:sz w:val="24"/>
          <w:szCs w:val="24"/>
        </w:rPr>
        <w:t>arise</w:t>
      </w:r>
      <w:r w:rsidR="00EF0AFA">
        <w:rPr>
          <w:rFonts w:ascii="Arial" w:hAnsi="Arial" w:cs="Arial"/>
          <w:color w:val="000000"/>
          <w:kern w:val="0"/>
          <w:sz w:val="24"/>
          <w:szCs w:val="24"/>
        </w:rPr>
        <w:t>s</w:t>
      </w:r>
      <w:r w:rsidR="00E02179">
        <w:rPr>
          <w:rFonts w:ascii="Arial" w:hAnsi="Arial" w:cs="Arial"/>
          <w:color w:val="000000"/>
          <w:kern w:val="0"/>
          <w:sz w:val="24"/>
          <w:szCs w:val="24"/>
        </w:rPr>
        <w:t xml:space="preserve"> under </w:t>
      </w:r>
      <w:r w:rsidR="00DE209D" w:rsidRPr="00DE209D">
        <w:rPr>
          <w:rFonts w:ascii="Arial" w:hAnsi="Arial" w:cs="Arial"/>
          <w:color w:val="000000"/>
          <w:kern w:val="0"/>
          <w:sz w:val="24"/>
          <w:szCs w:val="24"/>
        </w:rPr>
        <w:t>§</w:t>
      </w:r>
      <w:r w:rsidR="00E02179">
        <w:rPr>
          <w:rFonts w:ascii="Arial" w:hAnsi="Arial" w:cs="Arial"/>
          <w:color w:val="000000"/>
          <w:kern w:val="0"/>
          <w:sz w:val="24"/>
          <w:szCs w:val="24"/>
        </w:rPr>
        <w:t xml:space="preserve">215.425, Fla. Stat. Florida’s </w:t>
      </w:r>
      <w:r w:rsidR="00EF0AFA">
        <w:rPr>
          <w:rFonts w:ascii="Arial" w:hAnsi="Arial" w:cs="Arial"/>
          <w:color w:val="000000"/>
          <w:kern w:val="0"/>
          <w:sz w:val="24"/>
          <w:szCs w:val="24"/>
        </w:rPr>
        <w:t>A</w:t>
      </w:r>
      <w:r w:rsidR="00E02179">
        <w:rPr>
          <w:rFonts w:ascii="Arial" w:hAnsi="Arial" w:cs="Arial"/>
          <w:color w:val="000000"/>
          <w:kern w:val="0"/>
          <w:sz w:val="24"/>
          <w:szCs w:val="24"/>
        </w:rPr>
        <w:t xml:space="preserve">ttorney General has opined that </w:t>
      </w:r>
      <w:r w:rsidR="00DE209D" w:rsidRPr="00DE209D">
        <w:rPr>
          <w:rFonts w:ascii="Arial" w:hAnsi="Arial" w:cs="Arial"/>
          <w:color w:val="000000"/>
          <w:kern w:val="0"/>
          <w:sz w:val="24"/>
          <w:szCs w:val="24"/>
        </w:rPr>
        <w:t>§</w:t>
      </w:r>
      <w:r w:rsidR="00E02179">
        <w:rPr>
          <w:rFonts w:ascii="Arial" w:hAnsi="Arial" w:cs="Arial"/>
          <w:color w:val="000000"/>
          <w:kern w:val="0"/>
          <w:sz w:val="24"/>
          <w:szCs w:val="24"/>
        </w:rPr>
        <w:t xml:space="preserve">215.425 prohibits the payments of a benefit to those already </w:t>
      </w:r>
      <w:r w:rsidR="00C258D9">
        <w:rPr>
          <w:rFonts w:ascii="Arial" w:hAnsi="Arial" w:cs="Arial"/>
          <w:color w:val="000000"/>
          <w:kern w:val="0"/>
          <w:sz w:val="24"/>
          <w:szCs w:val="24"/>
        </w:rPr>
        <w:t>retired</w:t>
      </w:r>
      <w:r w:rsidR="00E02179">
        <w:rPr>
          <w:rFonts w:ascii="Arial" w:hAnsi="Arial" w:cs="Arial"/>
          <w:color w:val="000000"/>
          <w:kern w:val="0"/>
          <w:sz w:val="24"/>
          <w:szCs w:val="24"/>
        </w:rPr>
        <w:t>.</w:t>
      </w:r>
      <w:r w:rsidR="003475B7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E02179">
        <w:rPr>
          <w:rFonts w:ascii="Arial" w:hAnsi="Arial" w:cs="Arial"/>
          <w:color w:val="000000"/>
          <w:kern w:val="0"/>
          <w:sz w:val="24"/>
          <w:szCs w:val="24"/>
        </w:rPr>
        <w:t xml:space="preserve">The Board is aware that there is </w:t>
      </w:r>
      <w:r w:rsidR="00C258D9">
        <w:rPr>
          <w:rFonts w:ascii="Arial" w:hAnsi="Arial" w:cs="Arial"/>
          <w:color w:val="000000"/>
          <w:kern w:val="0"/>
          <w:sz w:val="24"/>
          <w:szCs w:val="24"/>
        </w:rPr>
        <w:t xml:space="preserve">active </w:t>
      </w:r>
      <w:r w:rsidR="00E02179">
        <w:rPr>
          <w:rFonts w:ascii="Arial" w:hAnsi="Arial" w:cs="Arial"/>
          <w:color w:val="000000"/>
          <w:kern w:val="0"/>
          <w:sz w:val="24"/>
          <w:szCs w:val="24"/>
        </w:rPr>
        <w:t>litigation involving other municipalities concerning the granting of a cost-of</w:t>
      </w:r>
      <w:r w:rsidR="00C258D9">
        <w:rPr>
          <w:rFonts w:ascii="Arial" w:hAnsi="Arial" w:cs="Arial"/>
          <w:color w:val="000000"/>
          <w:kern w:val="0"/>
          <w:sz w:val="24"/>
          <w:szCs w:val="24"/>
        </w:rPr>
        <w:t>-</w:t>
      </w:r>
      <w:r w:rsidR="003F0F9E">
        <w:rPr>
          <w:rFonts w:ascii="Arial" w:hAnsi="Arial" w:cs="Arial"/>
          <w:color w:val="000000"/>
          <w:kern w:val="0"/>
          <w:sz w:val="24"/>
          <w:szCs w:val="24"/>
        </w:rPr>
        <w:t>living adjustment</w:t>
      </w:r>
      <w:r w:rsidR="00E02179">
        <w:rPr>
          <w:rFonts w:ascii="Arial" w:hAnsi="Arial" w:cs="Arial"/>
          <w:color w:val="000000"/>
          <w:kern w:val="0"/>
          <w:sz w:val="24"/>
          <w:szCs w:val="24"/>
        </w:rPr>
        <w:t xml:space="preserve"> to those persons already retired. </w:t>
      </w:r>
      <w:r w:rsidR="00C258D9">
        <w:rPr>
          <w:rFonts w:ascii="Arial" w:hAnsi="Arial" w:cs="Arial"/>
          <w:color w:val="000000"/>
          <w:kern w:val="0"/>
          <w:sz w:val="24"/>
          <w:szCs w:val="24"/>
        </w:rPr>
        <w:t>T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he Board of Trustees has </w:t>
      </w:r>
      <w:r w:rsidR="00C258D9">
        <w:rPr>
          <w:rFonts w:ascii="Arial" w:hAnsi="Arial" w:cs="Arial"/>
          <w:color w:val="000000"/>
          <w:kern w:val="0"/>
          <w:sz w:val="24"/>
          <w:szCs w:val="24"/>
        </w:rPr>
        <w:t xml:space="preserve">furnished 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detailed information to the </w:t>
      </w:r>
      <w:r w:rsidR="00693711">
        <w:rPr>
          <w:rFonts w:ascii="Arial" w:hAnsi="Arial" w:cs="Arial"/>
          <w:color w:val="000000"/>
          <w:kern w:val="0"/>
          <w:sz w:val="24"/>
          <w:szCs w:val="24"/>
        </w:rPr>
        <w:t xml:space="preserve">Town of Longboat Key 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concerning the legality of granting a cost-of-living adjustment to </w:t>
      </w:r>
      <w:r w:rsidR="004276E2">
        <w:rPr>
          <w:rFonts w:ascii="Arial" w:hAnsi="Arial" w:cs="Arial"/>
          <w:color w:val="000000"/>
          <w:kern w:val="0"/>
          <w:sz w:val="24"/>
          <w:szCs w:val="24"/>
        </w:rPr>
        <w:t xml:space="preserve">those 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persons who </w:t>
      </w:r>
      <w:r w:rsidR="004276E2">
        <w:rPr>
          <w:rFonts w:ascii="Arial" w:hAnsi="Arial" w:cs="Arial"/>
          <w:color w:val="000000"/>
          <w:kern w:val="0"/>
          <w:sz w:val="24"/>
          <w:szCs w:val="24"/>
        </w:rPr>
        <w:t>are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 retired</w:t>
      </w:r>
      <w:r w:rsidR="00693711">
        <w:rPr>
          <w:rFonts w:ascii="Arial" w:hAnsi="Arial" w:cs="Arial"/>
          <w:color w:val="000000"/>
          <w:kern w:val="0"/>
          <w:sz w:val="24"/>
          <w:szCs w:val="24"/>
        </w:rPr>
        <w:t xml:space="preserve">; </w:t>
      </w:r>
    </w:p>
    <w:p w14:paraId="4007FCCB" w14:textId="77777777" w:rsidR="006B0DF3" w:rsidRDefault="006B0DF3" w:rsidP="00B41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1E3BBC6B" w14:textId="77777777" w:rsidR="006B0DF3" w:rsidRDefault="006B0DF3" w:rsidP="00B41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6B0DF3">
        <w:rPr>
          <w:rFonts w:ascii="Arial" w:hAnsi="Arial" w:cs="Arial"/>
          <w:b/>
          <w:bCs/>
          <w:color w:val="000000"/>
          <w:kern w:val="0"/>
          <w:sz w:val="24"/>
          <w:szCs w:val="24"/>
        </w:rPr>
        <w:t>WHEREAS,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due to the legal issues, the Board of Trustees refrains from making a recommendation concerning a cost-of living adjustment at this time for persons already </w:t>
      </w:r>
      <w:r>
        <w:rPr>
          <w:rFonts w:ascii="Arial" w:hAnsi="Arial" w:cs="Arial"/>
          <w:color w:val="000000"/>
          <w:kern w:val="0"/>
          <w:sz w:val="24"/>
          <w:szCs w:val="24"/>
        </w:rPr>
        <w:lastRenderedPageBreak/>
        <w:t>retired; and</w:t>
      </w:r>
    </w:p>
    <w:p w14:paraId="55F96F6A" w14:textId="77777777" w:rsidR="006B0DF3" w:rsidRDefault="006B0DF3" w:rsidP="00B41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150E3D4E" w14:textId="0019FDF3" w:rsidR="006B0DF3" w:rsidRDefault="006B0DF3" w:rsidP="00B41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6B0DF3">
        <w:rPr>
          <w:rFonts w:ascii="Arial" w:hAnsi="Arial" w:cs="Arial"/>
          <w:b/>
          <w:bCs/>
          <w:color w:val="000000"/>
          <w:kern w:val="0"/>
          <w:sz w:val="24"/>
          <w:szCs w:val="24"/>
        </w:rPr>
        <w:t>WHEREAS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, </w:t>
      </w:r>
      <w:r w:rsidR="0097538E">
        <w:rPr>
          <w:rFonts w:ascii="Arial" w:hAnsi="Arial" w:cs="Arial"/>
          <w:color w:val="000000"/>
          <w:kern w:val="0"/>
          <w:sz w:val="24"/>
          <w:szCs w:val="24"/>
        </w:rPr>
        <w:t>The Board of Trustees will continue to monitor the legal issues and may choose to make a recommendation on this issue in the future:</w:t>
      </w:r>
    </w:p>
    <w:p w14:paraId="16AC51E5" w14:textId="77777777" w:rsidR="00693711" w:rsidRDefault="00693711" w:rsidP="00B41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15BC3CBC" w14:textId="77777777" w:rsidR="005F1095" w:rsidRDefault="005F1095" w:rsidP="00B41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385B7419" w14:textId="585F8F27" w:rsidR="00733E2F" w:rsidRDefault="00693711" w:rsidP="00B41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693711">
        <w:rPr>
          <w:rFonts w:ascii="Arial" w:hAnsi="Arial" w:cs="Arial"/>
          <w:b/>
          <w:bCs/>
          <w:color w:val="000000"/>
          <w:kern w:val="0"/>
          <w:sz w:val="24"/>
          <w:szCs w:val="24"/>
        </w:rPr>
        <w:t>THEREFORE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,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 it is hereby moved by the Board of Trustees of </w:t>
      </w:r>
      <w:r w:rsidR="00B67EFA">
        <w:rPr>
          <w:rFonts w:ascii="Arial" w:hAnsi="Arial" w:cs="Arial"/>
          <w:color w:val="000000"/>
          <w:kern w:val="0"/>
          <w:sz w:val="24"/>
          <w:szCs w:val="24"/>
        </w:rPr>
        <w:t>the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A81156">
        <w:rPr>
          <w:rFonts w:ascii="Arial" w:hAnsi="Arial" w:cs="Arial"/>
          <w:color w:val="000000"/>
          <w:kern w:val="0"/>
          <w:sz w:val="24"/>
          <w:szCs w:val="24"/>
        </w:rPr>
        <w:t>Consolidated Retirement System</w:t>
      </w:r>
      <w:r w:rsidR="00DA55DA">
        <w:rPr>
          <w:rFonts w:ascii="Arial" w:hAnsi="Arial" w:cs="Arial"/>
          <w:color w:val="000000"/>
          <w:kern w:val="0"/>
          <w:sz w:val="24"/>
          <w:szCs w:val="24"/>
        </w:rPr>
        <w:t xml:space="preserve"> that</w:t>
      </w:r>
      <w:r w:rsidR="00E02179">
        <w:rPr>
          <w:rFonts w:ascii="Arial" w:hAnsi="Arial" w:cs="Arial"/>
          <w:color w:val="000000"/>
          <w:kern w:val="0"/>
          <w:sz w:val="24"/>
          <w:szCs w:val="24"/>
        </w:rPr>
        <w:t>:</w:t>
      </w:r>
    </w:p>
    <w:p w14:paraId="56D59B4C" w14:textId="77777777" w:rsidR="005F1095" w:rsidRDefault="005F1095" w:rsidP="00B41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7C2D1E00" w14:textId="31F19D2E" w:rsidR="00E02179" w:rsidRDefault="00733E2F" w:rsidP="001B476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55034A">
        <w:rPr>
          <w:rFonts w:ascii="Arial" w:hAnsi="Arial" w:cs="Arial"/>
          <w:color w:val="000000"/>
          <w:kern w:val="0"/>
          <w:sz w:val="24"/>
          <w:szCs w:val="24"/>
        </w:rPr>
        <w:t>It recommends to the Town of Longboat Key that it p</w:t>
      </w:r>
      <w:r w:rsidR="00A648E1" w:rsidRPr="0055034A">
        <w:rPr>
          <w:rFonts w:ascii="Arial" w:hAnsi="Arial" w:cs="Arial"/>
          <w:color w:val="000000"/>
          <w:kern w:val="0"/>
          <w:sz w:val="24"/>
          <w:szCs w:val="24"/>
        </w:rPr>
        <w:t xml:space="preserve">rovide </w:t>
      </w:r>
      <w:r w:rsidRPr="0055034A">
        <w:rPr>
          <w:rFonts w:ascii="Arial" w:hAnsi="Arial" w:cs="Arial"/>
          <w:color w:val="000000"/>
          <w:kern w:val="0"/>
          <w:sz w:val="24"/>
          <w:szCs w:val="24"/>
        </w:rPr>
        <w:t xml:space="preserve">a cost-of-living adjustment to all those members of the General Employees </w:t>
      </w:r>
      <w:r w:rsidR="0055034A" w:rsidRPr="0055034A">
        <w:rPr>
          <w:rFonts w:ascii="Arial" w:hAnsi="Arial" w:cs="Arial"/>
          <w:color w:val="000000"/>
          <w:kern w:val="0"/>
          <w:sz w:val="24"/>
          <w:szCs w:val="24"/>
        </w:rPr>
        <w:t xml:space="preserve">Retirement </w:t>
      </w:r>
      <w:r w:rsidRPr="0055034A">
        <w:rPr>
          <w:rFonts w:ascii="Arial" w:hAnsi="Arial" w:cs="Arial"/>
          <w:color w:val="000000"/>
          <w:kern w:val="0"/>
          <w:sz w:val="24"/>
          <w:szCs w:val="24"/>
        </w:rPr>
        <w:t xml:space="preserve">System who are </w:t>
      </w:r>
      <w:r w:rsidR="0055034A" w:rsidRPr="0055034A">
        <w:rPr>
          <w:rFonts w:ascii="Arial" w:hAnsi="Arial" w:cs="Arial"/>
          <w:color w:val="000000"/>
          <w:kern w:val="0"/>
          <w:sz w:val="24"/>
          <w:szCs w:val="24"/>
        </w:rPr>
        <w:t>still employed by the Town of Longboat Key.</w:t>
      </w:r>
      <w:r w:rsidR="00DA55DA" w:rsidRPr="0055034A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E02179" w:rsidRPr="0055034A">
        <w:rPr>
          <w:rFonts w:ascii="Arial" w:hAnsi="Arial" w:cs="Arial"/>
          <w:color w:val="000000"/>
          <w:kern w:val="0"/>
          <w:sz w:val="24"/>
          <w:szCs w:val="24"/>
        </w:rPr>
        <w:t xml:space="preserve">The </w:t>
      </w:r>
      <w:r w:rsidR="00592475">
        <w:rPr>
          <w:rFonts w:ascii="Arial" w:hAnsi="Arial" w:cs="Arial"/>
          <w:color w:val="000000"/>
          <w:kern w:val="0"/>
          <w:sz w:val="24"/>
          <w:szCs w:val="24"/>
        </w:rPr>
        <w:t>cost-of-living</w:t>
      </w:r>
      <w:r w:rsidR="00E02179" w:rsidRPr="0055034A">
        <w:rPr>
          <w:rFonts w:ascii="Arial" w:hAnsi="Arial" w:cs="Arial"/>
          <w:color w:val="000000"/>
          <w:kern w:val="0"/>
          <w:sz w:val="24"/>
          <w:szCs w:val="24"/>
        </w:rPr>
        <w:t xml:space="preserve"> adjustment that the Board recommends is identical to that which presently exists for the </w:t>
      </w:r>
      <w:r w:rsidR="0055034A" w:rsidRPr="0055034A">
        <w:rPr>
          <w:rFonts w:ascii="Arial" w:hAnsi="Arial" w:cs="Arial"/>
          <w:color w:val="000000"/>
          <w:kern w:val="0"/>
          <w:sz w:val="24"/>
          <w:szCs w:val="24"/>
        </w:rPr>
        <w:t>Police Officers’ Retirement System, and the Firefighters' Retirement System</w:t>
      </w:r>
      <w:r w:rsidR="0055034A">
        <w:rPr>
          <w:rFonts w:ascii="Arial" w:hAnsi="Arial" w:cs="Arial"/>
          <w:color w:val="000000"/>
          <w:kern w:val="0"/>
          <w:sz w:val="24"/>
          <w:szCs w:val="24"/>
        </w:rPr>
        <w:t>;</w:t>
      </w:r>
    </w:p>
    <w:p w14:paraId="0B2CC3FD" w14:textId="77777777" w:rsidR="00E02179" w:rsidRDefault="00E02179" w:rsidP="00B41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50335CC3" w14:textId="31B822A5" w:rsidR="00E02179" w:rsidRDefault="00E02179" w:rsidP="00B41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PASSED AND </w:t>
      </w:r>
      <w:r w:rsidR="009616E8">
        <w:rPr>
          <w:rFonts w:ascii="Arial" w:hAnsi="Arial" w:cs="Arial"/>
          <w:color w:val="000000"/>
          <w:kern w:val="0"/>
          <w:sz w:val="24"/>
          <w:szCs w:val="24"/>
        </w:rPr>
        <w:t>AD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OPTED THIS </w:t>
      </w:r>
      <w:r w:rsidR="009616E8">
        <w:rPr>
          <w:rFonts w:ascii="Arial" w:hAnsi="Arial" w:cs="Arial"/>
          <w:color w:val="000000"/>
          <w:kern w:val="0"/>
          <w:sz w:val="24"/>
          <w:szCs w:val="24"/>
        </w:rPr>
        <w:t>23</w:t>
      </w:r>
      <w:r w:rsidR="009616E8" w:rsidRPr="009616E8">
        <w:rPr>
          <w:rFonts w:ascii="Arial" w:hAnsi="Arial" w:cs="Arial"/>
          <w:color w:val="000000"/>
          <w:kern w:val="0"/>
          <w:sz w:val="24"/>
          <w:szCs w:val="24"/>
          <w:vertAlign w:val="superscript"/>
        </w:rPr>
        <w:t>RD</w:t>
      </w:r>
      <w:r w:rsidR="009616E8">
        <w:rPr>
          <w:rFonts w:ascii="Arial" w:hAnsi="Arial" w:cs="Arial"/>
          <w:color w:val="000000"/>
          <w:kern w:val="0"/>
          <w:sz w:val="24"/>
          <w:szCs w:val="24"/>
        </w:rPr>
        <w:t xml:space="preserve"> DAY OF AUGUST, 2024</w:t>
      </w:r>
    </w:p>
    <w:p w14:paraId="6352EEB5" w14:textId="77777777" w:rsidR="009616E8" w:rsidRDefault="009616E8" w:rsidP="00B41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31FB9C4D" w14:textId="77777777" w:rsidR="009616E8" w:rsidRDefault="009616E8" w:rsidP="00B41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7525FF3C" w14:textId="46FC0FDD" w:rsidR="009616E8" w:rsidRDefault="009616E8" w:rsidP="00B41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____________________________</w:t>
      </w:r>
    </w:p>
    <w:p w14:paraId="00A2330E" w14:textId="77777777" w:rsidR="00DA55DA" w:rsidRDefault="00DA55DA" w:rsidP="00B41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515E9E7F" w14:textId="0FC2ED55" w:rsidR="009616E8" w:rsidRDefault="009616E8" w:rsidP="00B41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Steve Branham, Chair </w:t>
      </w:r>
    </w:p>
    <w:sectPr w:rsidR="009616E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074B3"/>
    <w:multiLevelType w:val="hybridMultilevel"/>
    <w:tmpl w:val="564617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4407B"/>
    <w:multiLevelType w:val="hybridMultilevel"/>
    <w:tmpl w:val="61FC8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7615A"/>
    <w:multiLevelType w:val="hybridMultilevel"/>
    <w:tmpl w:val="56461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51"/>
    <w:rsid w:val="0009269C"/>
    <w:rsid w:val="000A482E"/>
    <w:rsid w:val="00101EC0"/>
    <w:rsid w:val="00154714"/>
    <w:rsid w:val="001740E8"/>
    <w:rsid w:val="00186B80"/>
    <w:rsid w:val="001A2CA2"/>
    <w:rsid w:val="001B4769"/>
    <w:rsid w:val="001C57CC"/>
    <w:rsid w:val="001F6129"/>
    <w:rsid w:val="002140E4"/>
    <w:rsid w:val="00246FBC"/>
    <w:rsid w:val="00257469"/>
    <w:rsid w:val="00327CFF"/>
    <w:rsid w:val="003475B7"/>
    <w:rsid w:val="00390D29"/>
    <w:rsid w:val="00397EB2"/>
    <w:rsid w:val="003F0F9E"/>
    <w:rsid w:val="00401E08"/>
    <w:rsid w:val="0041245C"/>
    <w:rsid w:val="004276E2"/>
    <w:rsid w:val="0044324D"/>
    <w:rsid w:val="00454D48"/>
    <w:rsid w:val="004B1851"/>
    <w:rsid w:val="004F4A7E"/>
    <w:rsid w:val="00525097"/>
    <w:rsid w:val="0055034A"/>
    <w:rsid w:val="00551734"/>
    <w:rsid w:val="0056623B"/>
    <w:rsid w:val="0057456C"/>
    <w:rsid w:val="00592475"/>
    <w:rsid w:val="005D52A8"/>
    <w:rsid w:val="005F1095"/>
    <w:rsid w:val="00616E9B"/>
    <w:rsid w:val="00693711"/>
    <w:rsid w:val="006B0DF3"/>
    <w:rsid w:val="006D072B"/>
    <w:rsid w:val="00733E2F"/>
    <w:rsid w:val="00751C90"/>
    <w:rsid w:val="00786108"/>
    <w:rsid w:val="007B5C26"/>
    <w:rsid w:val="0080610C"/>
    <w:rsid w:val="00813C51"/>
    <w:rsid w:val="00846D82"/>
    <w:rsid w:val="008858EB"/>
    <w:rsid w:val="009616E8"/>
    <w:rsid w:val="0096407F"/>
    <w:rsid w:val="0097538E"/>
    <w:rsid w:val="00A1675D"/>
    <w:rsid w:val="00A648E1"/>
    <w:rsid w:val="00A81156"/>
    <w:rsid w:val="00A85527"/>
    <w:rsid w:val="00AB14A6"/>
    <w:rsid w:val="00B41DD6"/>
    <w:rsid w:val="00B67EFA"/>
    <w:rsid w:val="00BA66A3"/>
    <w:rsid w:val="00BF5BFB"/>
    <w:rsid w:val="00C2355E"/>
    <w:rsid w:val="00C258D9"/>
    <w:rsid w:val="00CD62AB"/>
    <w:rsid w:val="00CE259A"/>
    <w:rsid w:val="00D52571"/>
    <w:rsid w:val="00DA55DA"/>
    <w:rsid w:val="00DB14FB"/>
    <w:rsid w:val="00DC45D0"/>
    <w:rsid w:val="00DE209D"/>
    <w:rsid w:val="00DE2955"/>
    <w:rsid w:val="00E02179"/>
    <w:rsid w:val="00E827FF"/>
    <w:rsid w:val="00E857A1"/>
    <w:rsid w:val="00EF0AFA"/>
    <w:rsid w:val="00F5096D"/>
    <w:rsid w:val="00F6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4E089"/>
  <w14:defaultImageDpi w14:val="0"/>
  <w15:docId w15:val="{8521BC0F-1752-4986-AE25-BEE87CD0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6DF7E-B80B-40C1-8464-CBB17FEE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542</Words>
  <Characters>3037</Characters>
  <Application>Microsoft Office Word</Application>
  <DocSecurity>0</DocSecurity>
  <Lines>79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Chin</dc:creator>
  <cp:keywords/>
  <dc:description/>
  <cp:lastModifiedBy>Trish Shinkle</cp:lastModifiedBy>
  <cp:revision>5</cp:revision>
  <cp:lastPrinted>2024-08-16T20:08:00Z</cp:lastPrinted>
  <dcterms:created xsi:type="dcterms:W3CDTF">2024-08-23T16:26:00Z</dcterms:created>
  <dcterms:modified xsi:type="dcterms:W3CDTF">2024-11-15T16:47:00Z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4b606d153457728243bf755081ecc62789c7b1ff2450d0c24569680afca786a7</vt:lpwstr>
  </property>
</Properties>
</file>